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A8767" w14:textId="77777777" w:rsidR="00AD7F55" w:rsidRDefault="00AD7F55">
      <w:pPr>
        <w:pBdr>
          <w:top w:val="nil"/>
          <w:left w:val="nil"/>
          <w:bottom w:val="nil"/>
          <w:right w:val="nil"/>
          <w:between w:val="nil"/>
        </w:pBdr>
        <w:spacing w:line="276" w:lineRule="auto"/>
        <w:rPr>
          <w:rFonts w:ascii="Arial" w:eastAsia="Arial" w:hAnsi="Arial" w:cs="Arial"/>
          <w:color w:val="000000"/>
        </w:rPr>
      </w:pPr>
    </w:p>
    <w:tbl>
      <w:tblPr>
        <w:tblStyle w:val="a"/>
        <w:tblW w:w="15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665"/>
        <w:gridCol w:w="1290"/>
        <w:gridCol w:w="2254"/>
        <w:gridCol w:w="2282"/>
        <w:gridCol w:w="1745"/>
        <w:gridCol w:w="1745"/>
        <w:gridCol w:w="1746"/>
      </w:tblGrid>
      <w:tr w:rsidR="00AD7F55" w14:paraId="41BDA8E3" w14:textId="77777777">
        <w:trPr>
          <w:trHeight w:val="701"/>
        </w:trPr>
        <w:tc>
          <w:tcPr>
            <w:tcW w:w="1696" w:type="dxa"/>
            <w:shd w:val="clear" w:color="auto" w:fill="D9D9D9"/>
          </w:tcPr>
          <w:p w14:paraId="3AD9444C" w14:textId="77777777" w:rsidR="00AD7F55" w:rsidRDefault="00DF51F9">
            <w:pPr>
              <w:pStyle w:val="Heading3"/>
              <w:rPr>
                <w:rFonts w:ascii="Nunito Sans" w:eastAsia="Nunito Sans" w:hAnsi="Nunito Sans" w:cs="Nunito Sans"/>
                <w:b/>
                <w:sz w:val="22"/>
                <w:szCs w:val="22"/>
              </w:rPr>
            </w:pPr>
            <w:r>
              <w:rPr>
                <w:rFonts w:ascii="Nunito Sans" w:eastAsia="Nunito Sans" w:hAnsi="Nunito Sans" w:cs="Nunito Sans"/>
                <w:b/>
                <w:color w:val="000000"/>
                <w:sz w:val="22"/>
                <w:szCs w:val="22"/>
              </w:rPr>
              <w:t>Name of Section or Activity</w:t>
            </w:r>
          </w:p>
        </w:tc>
        <w:tc>
          <w:tcPr>
            <w:tcW w:w="2665" w:type="dxa"/>
            <w:shd w:val="clear" w:color="auto" w:fill="FFFFFF"/>
          </w:tcPr>
          <w:p w14:paraId="3C1DF532" w14:textId="57BE1733" w:rsidR="00AD7F55" w:rsidRDefault="00BA468B">
            <w:pPr>
              <w:widowControl/>
            </w:pPr>
            <w:bookmarkStart w:id="0" w:name="_Hlk66609529"/>
            <w:r>
              <w:t>15</w:t>
            </w:r>
            <w:r w:rsidRPr="00BA468B">
              <w:rPr>
                <w:vertAlign w:val="superscript"/>
              </w:rPr>
              <w:t>th</w:t>
            </w:r>
            <w:r>
              <w:t xml:space="preserve"> Scout group all sections meetings</w:t>
            </w:r>
            <w:bookmarkEnd w:id="0"/>
          </w:p>
        </w:tc>
        <w:tc>
          <w:tcPr>
            <w:tcW w:w="1290" w:type="dxa"/>
            <w:shd w:val="clear" w:color="auto" w:fill="D9D9D9"/>
          </w:tcPr>
          <w:p w14:paraId="645453FB" w14:textId="77777777" w:rsidR="00AD7F55" w:rsidRDefault="00DF51F9">
            <w:pPr>
              <w:widowControl/>
              <w:jc w:val="center"/>
              <w:rPr>
                <w:b/>
              </w:rPr>
            </w:pPr>
            <w:r>
              <w:rPr>
                <w:b/>
              </w:rPr>
              <w:t xml:space="preserve">Date </w:t>
            </w:r>
            <w:proofErr w:type="gramStart"/>
            <w:r>
              <w:rPr>
                <w:b/>
              </w:rPr>
              <w:t>of  risk</w:t>
            </w:r>
            <w:proofErr w:type="gramEnd"/>
            <w:r>
              <w:rPr>
                <w:b/>
              </w:rPr>
              <w:t xml:space="preserve"> assessment</w:t>
            </w:r>
          </w:p>
        </w:tc>
        <w:tc>
          <w:tcPr>
            <w:tcW w:w="2254" w:type="dxa"/>
            <w:shd w:val="clear" w:color="auto" w:fill="FFFFFF"/>
          </w:tcPr>
          <w:p w14:paraId="1226B5B4" w14:textId="4FF040F3" w:rsidR="00AD7F55" w:rsidRDefault="00147CE3">
            <w:pPr>
              <w:widowControl/>
              <w:rPr>
                <w:b/>
                <w:color w:val="FF0000"/>
              </w:rPr>
            </w:pPr>
            <w:r>
              <w:rPr>
                <w:b/>
              </w:rPr>
              <w:t>25/04/2021</w:t>
            </w:r>
          </w:p>
        </w:tc>
        <w:tc>
          <w:tcPr>
            <w:tcW w:w="2282" w:type="dxa"/>
            <w:shd w:val="clear" w:color="auto" w:fill="D9D9D9"/>
          </w:tcPr>
          <w:p w14:paraId="721574FB" w14:textId="77777777" w:rsidR="00AD7F55" w:rsidRDefault="00DF51F9">
            <w:pPr>
              <w:widowControl/>
              <w:jc w:val="center"/>
              <w:rPr>
                <w:b/>
              </w:rPr>
            </w:pPr>
            <w:r>
              <w:rPr>
                <w:b/>
              </w:rPr>
              <w:t>Name of who undertook this risk assessment</w:t>
            </w:r>
          </w:p>
        </w:tc>
        <w:tc>
          <w:tcPr>
            <w:tcW w:w="1745" w:type="dxa"/>
            <w:shd w:val="clear" w:color="auto" w:fill="FFFFFF"/>
          </w:tcPr>
          <w:p w14:paraId="3C35C309" w14:textId="3C8021E6" w:rsidR="00AD7F55" w:rsidRDefault="00BA468B">
            <w:pPr>
              <w:widowControl/>
            </w:pPr>
            <w:r>
              <w:t>Shirley Cuthbertson</w:t>
            </w:r>
          </w:p>
        </w:tc>
        <w:tc>
          <w:tcPr>
            <w:tcW w:w="1745" w:type="dxa"/>
            <w:shd w:val="clear" w:color="auto" w:fill="D9D9D9"/>
          </w:tcPr>
          <w:p w14:paraId="758801DD" w14:textId="77777777" w:rsidR="00AD7F55" w:rsidRDefault="00DF51F9">
            <w:pPr>
              <w:widowControl/>
              <w:jc w:val="center"/>
              <w:rPr>
                <w:b/>
              </w:rPr>
            </w:pPr>
            <w:r>
              <w:rPr>
                <w:b/>
              </w:rPr>
              <w:t>COVID-19 readiness level transition</w:t>
            </w:r>
          </w:p>
        </w:tc>
        <w:tc>
          <w:tcPr>
            <w:tcW w:w="1746" w:type="dxa"/>
            <w:shd w:val="clear" w:color="auto" w:fill="FFFFFF"/>
          </w:tcPr>
          <w:p w14:paraId="7DBC7411" w14:textId="77777777" w:rsidR="00AD7F55" w:rsidRDefault="00DF51F9">
            <w:pPr>
              <w:widowControl/>
            </w:pPr>
            <w:r>
              <w:t>Red to Amber</w:t>
            </w:r>
          </w:p>
        </w:tc>
      </w:tr>
    </w:tbl>
    <w:p w14:paraId="2404D7EB" w14:textId="77777777" w:rsidR="00AD7F55" w:rsidRDefault="00AD7F55">
      <w:pPr>
        <w:pStyle w:val="Heading3"/>
        <w:spacing w:after="0" w:line="240" w:lineRule="auto"/>
        <w:rPr>
          <w:rFonts w:ascii="Nunito Sans" w:eastAsia="Nunito Sans" w:hAnsi="Nunito Sans" w:cs="Nunito Sans"/>
          <w:color w:val="000000"/>
          <w:sz w:val="22"/>
          <w:szCs w:val="22"/>
        </w:rPr>
      </w:pPr>
    </w:p>
    <w:p w14:paraId="68DC28D6" w14:textId="79ACDEAA" w:rsidR="00AD7F55" w:rsidRDefault="00DF51F9">
      <w:pPr>
        <w:pStyle w:val="Heading3"/>
        <w:spacing w:after="0" w:line="240" w:lineRule="auto"/>
        <w:rPr>
          <w:rFonts w:ascii="Nunito Sans" w:eastAsia="Nunito Sans" w:hAnsi="Nunito Sans" w:cs="Nunito Sans"/>
          <w:b/>
          <w:color w:val="7030A0"/>
          <w:sz w:val="28"/>
          <w:szCs w:val="28"/>
        </w:rPr>
      </w:pPr>
      <w:r>
        <w:rPr>
          <w:rFonts w:ascii="Nunito Sans" w:eastAsia="Nunito Sans" w:hAnsi="Nunito Sans" w:cs="Nunito Sans"/>
          <w:b/>
          <w:color w:val="7030A0"/>
          <w:sz w:val="28"/>
          <w:szCs w:val="28"/>
        </w:rPr>
        <w:t xml:space="preserve">Restarting Scouting risk assessment for </w:t>
      </w:r>
      <w:r w:rsidR="00B33A03" w:rsidRPr="00B33A03">
        <w:rPr>
          <w:sz w:val="28"/>
          <w:szCs w:val="28"/>
        </w:rPr>
        <w:t>15</w:t>
      </w:r>
      <w:r w:rsidR="00B33A03" w:rsidRPr="00B33A03">
        <w:rPr>
          <w:sz w:val="28"/>
          <w:szCs w:val="28"/>
          <w:vertAlign w:val="superscript"/>
        </w:rPr>
        <w:t>th</w:t>
      </w:r>
      <w:r w:rsidR="00B33A03" w:rsidRPr="00B33A03">
        <w:rPr>
          <w:sz w:val="28"/>
          <w:szCs w:val="28"/>
        </w:rPr>
        <w:t xml:space="preserve"> Scout group all sections meetings, DofE  </w:t>
      </w:r>
      <w:r w:rsidRPr="00B33A03">
        <w:rPr>
          <w:rFonts w:ascii="Nunito Sans" w:eastAsia="Nunito Sans" w:hAnsi="Nunito Sans" w:cs="Nunito Sans"/>
          <w:color w:val="7030A0"/>
          <w:sz w:val="28"/>
          <w:szCs w:val="28"/>
        </w:rPr>
        <w:t xml:space="preserve"> </w:t>
      </w:r>
      <w:r>
        <w:rPr>
          <w:rFonts w:ascii="Nunito Sans" w:eastAsia="Nunito Sans" w:hAnsi="Nunito Sans" w:cs="Nunito Sans"/>
          <w:b/>
          <w:color w:val="7030A0"/>
          <w:sz w:val="28"/>
          <w:szCs w:val="28"/>
        </w:rPr>
        <w:t>- General Return to Scouting</w:t>
      </w:r>
    </w:p>
    <w:p w14:paraId="61178B1B" w14:textId="77777777" w:rsidR="00AD7F55" w:rsidRDefault="00AD7F55">
      <w:pPr>
        <w:pStyle w:val="Heading3"/>
        <w:spacing w:after="0" w:line="240" w:lineRule="auto"/>
        <w:rPr>
          <w:rFonts w:ascii="Nunito Sans" w:eastAsia="Nunito Sans" w:hAnsi="Nunito Sans" w:cs="Nunito Sans"/>
          <w:color w:val="000000"/>
          <w:sz w:val="28"/>
          <w:szCs w:val="28"/>
        </w:rPr>
      </w:pPr>
    </w:p>
    <w:tbl>
      <w:tblPr>
        <w:tblStyle w:val="a0"/>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1556"/>
        <w:gridCol w:w="6673"/>
        <w:gridCol w:w="4382"/>
      </w:tblGrid>
      <w:tr w:rsidR="00AD7F55" w14:paraId="4641BD7C" w14:textId="77777777">
        <w:trPr>
          <w:trHeight w:val="692"/>
        </w:trPr>
        <w:tc>
          <w:tcPr>
            <w:tcW w:w="2840" w:type="dxa"/>
            <w:shd w:val="clear" w:color="auto" w:fill="D9D9D9"/>
          </w:tcPr>
          <w:p w14:paraId="5F408431" w14:textId="77777777" w:rsidR="00AD7F55" w:rsidRDefault="00DF51F9">
            <w:pPr>
              <w:widowControl/>
              <w:jc w:val="center"/>
              <w:rPr>
                <w:b/>
              </w:rPr>
            </w:pPr>
            <w:bookmarkStart w:id="1" w:name="_gjdgxs" w:colFirst="0" w:colLast="0"/>
            <w:bookmarkEnd w:id="1"/>
            <w:r>
              <w:rPr>
                <w:b/>
              </w:rPr>
              <w:t>Hazard Identified? /</w:t>
            </w:r>
          </w:p>
          <w:p w14:paraId="491C2F88" w14:textId="77777777" w:rsidR="00AD7F55" w:rsidRDefault="00DF51F9">
            <w:pPr>
              <w:widowControl/>
              <w:jc w:val="center"/>
              <w:rPr>
                <w:b/>
              </w:rPr>
            </w:pPr>
            <w:r>
              <w:rPr>
                <w:b/>
              </w:rPr>
              <w:t>Risks from it?</w:t>
            </w:r>
          </w:p>
        </w:tc>
        <w:tc>
          <w:tcPr>
            <w:tcW w:w="1556" w:type="dxa"/>
            <w:shd w:val="clear" w:color="auto" w:fill="D9D9D9"/>
          </w:tcPr>
          <w:p w14:paraId="5958452D" w14:textId="77777777" w:rsidR="00AD7F55" w:rsidRDefault="00DF51F9">
            <w:pPr>
              <w:widowControl/>
              <w:jc w:val="center"/>
              <w:rPr>
                <w:b/>
              </w:rPr>
            </w:pPr>
            <w:r>
              <w:rPr>
                <w:b/>
              </w:rPr>
              <w:t>Who is at risk?</w:t>
            </w:r>
          </w:p>
        </w:tc>
        <w:tc>
          <w:tcPr>
            <w:tcW w:w="6673" w:type="dxa"/>
            <w:shd w:val="clear" w:color="auto" w:fill="D9D9D9"/>
          </w:tcPr>
          <w:p w14:paraId="2A62C835" w14:textId="77777777" w:rsidR="00AD7F55" w:rsidRDefault="00DF51F9">
            <w:pPr>
              <w:widowControl/>
              <w:jc w:val="center"/>
              <w:rPr>
                <w:b/>
              </w:rPr>
            </w:pPr>
            <w:r>
              <w:rPr>
                <w:b/>
              </w:rPr>
              <w:t>How are the risks already controlled?</w:t>
            </w:r>
          </w:p>
          <w:p w14:paraId="2AA77292" w14:textId="77777777" w:rsidR="00AD7F55" w:rsidRDefault="00DF51F9">
            <w:pPr>
              <w:widowControl/>
              <w:jc w:val="center"/>
              <w:rPr>
                <w:b/>
              </w:rPr>
            </w:pPr>
            <w:r>
              <w:rPr>
                <w:b/>
              </w:rPr>
              <w:t>What extra controls are needed?</w:t>
            </w:r>
          </w:p>
        </w:tc>
        <w:tc>
          <w:tcPr>
            <w:tcW w:w="4382" w:type="dxa"/>
            <w:shd w:val="clear" w:color="auto" w:fill="D9D9D9"/>
          </w:tcPr>
          <w:p w14:paraId="74E3124B" w14:textId="77777777" w:rsidR="00AD7F55" w:rsidRDefault="00DF51F9">
            <w:pPr>
              <w:widowControl/>
              <w:jc w:val="center"/>
              <w:rPr>
                <w:b/>
              </w:rPr>
            </w:pPr>
            <w:r>
              <w:rPr>
                <w:b/>
              </w:rPr>
              <w:t>What has changed that needs to be thought about and controlled?</w:t>
            </w:r>
          </w:p>
        </w:tc>
      </w:tr>
      <w:tr w:rsidR="00AD7F55" w14:paraId="60AEE065" w14:textId="77777777">
        <w:trPr>
          <w:trHeight w:val="769"/>
        </w:trPr>
        <w:tc>
          <w:tcPr>
            <w:tcW w:w="2840" w:type="dxa"/>
            <w:shd w:val="clear" w:color="auto" w:fill="auto"/>
          </w:tcPr>
          <w:p w14:paraId="630F09CC" w14:textId="77777777" w:rsidR="00AD7F55" w:rsidRDefault="00DF51F9">
            <w:pPr>
              <w:widowControl/>
              <w:rPr>
                <w:b/>
                <w:i/>
              </w:rPr>
            </w:pPr>
            <w:r>
              <w:rPr>
                <w:b/>
                <w:i/>
              </w:rPr>
              <w:t>Hazard – something that may cause harm or damage.</w:t>
            </w:r>
          </w:p>
          <w:p w14:paraId="52F7C973" w14:textId="77777777" w:rsidR="00AD7F55" w:rsidRDefault="00DF51F9">
            <w:pPr>
              <w:widowControl/>
              <w:rPr>
                <w:b/>
                <w:i/>
              </w:rPr>
            </w:pPr>
            <w:r>
              <w:rPr>
                <w:b/>
                <w:i/>
              </w:rPr>
              <w:t>Risk – the chance of it happening.</w:t>
            </w:r>
          </w:p>
        </w:tc>
        <w:tc>
          <w:tcPr>
            <w:tcW w:w="1556" w:type="dxa"/>
            <w:shd w:val="clear" w:color="auto" w:fill="auto"/>
          </w:tcPr>
          <w:p w14:paraId="06F821AA" w14:textId="77777777" w:rsidR="00AD7F55" w:rsidRDefault="00DF51F9">
            <w:pPr>
              <w:widowControl/>
              <w:rPr>
                <w:b/>
                <w:i/>
              </w:rPr>
            </w:pPr>
            <w:r>
              <w:rPr>
                <w:b/>
                <w:i/>
              </w:rPr>
              <w:t>Young people,</w:t>
            </w:r>
          </w:p>
          <w:p w14:paraId="783024E9" w14:textId="77777777" w:rsidR="00AD7F55" w:rsidRDefault="00DF51F9">
            <w:pPr>
              <w:widowControl/>
              <w:rPr>
                <w:b/>
                <w:i/>
              </w:rPr>
            </w:pPr>
            <w:r>
              <w:rPr>
                <w:b/>
                <w:i/>
              </w:rPr>
              <w:t xml:space="preserve">Leaders, </w:t>
            </w:r>
          </w:p>
          <w:p w14:paraId="6A04FAA6" w14:textId="77777777" w:rsidR="00AD7F55" w:rsidRDefault="00DF51F9">
            <w:pPr>
              <w:widowControl/>
              <w:rPr>
                <w:b/>
                <w:i/>
              </w:rPr>
            </w:pPr>
            <w:r>
              <w:rPr>
                <w:b/>
                <w:i/>
              </w:rPr>
              <w:t>Visitors</w:t>
            </w:r>
          </w:p>
        </w:tc>
        <w:tc>
          <w:tcPr>
            <w:tcW w:w="6673" w:type="dxa"/>
            <w:shd w:val="clear" w:color="auto" w:fill="auto"/>
          </w:tcPr>
          <w:p w14:paraId="5C10A3D2" w14:textId="77777777" w:rsidR="00AD7F55" w:rsidRDefault="00DF51F9">
            <w:pPr>
              <w:widowControl/>
              <w:rPr>
                <w:b/>
                <w:i/>
              </w:rPr>
            </w:pPr>
            <w:r>
              <w:rPr>
                <w:b/>
                <w:i/>
              </w:rPr>
              <w:t xml:space="preserve">Controls – Ways of making the activity safer by removing or reducing the risk from it.  </w:t>
            </w:r>
          </w:p>
          <w:p w14:paraId="05699040" w14:textId="77777777" w:rsidR="00AD7F55" w:rsidRDefault="00DF51F9">
            <w:pPr>
              <w:widowControl/>
              <w:rPr>
                <w:b/>
                <w:i/>
              </w:rPr>
            </w:pPr>
            <w:r>
              <w:rPr>
                <w:b/>
                <w:i/>
              </w:rPr>
              <w:t>For example - you might use a different piece of equipment or you might change the way the activity is carried out.</w:t>
            </w:r>
          </w:p>
        </w:tc>
        <w:tc>
          <w:tcPr>
            <w:tcW w:w="4382" w:type="dxa"/>
            <w:shd w:val="clear" w:color="auto" w:fill="auto"/>
          </w:tcPr>
          <w:p w14:paraId="3DCF9C60" w14:textId="77777777" w:rsidR="00AD7F55" w:rsidRDefault="00DF51F9">
            <w:pPr>
              <w:widowControl/>
              <w:rPr>
                <w:b/>
                <w:i/>
              </w:rPr>
            </w:pPr>
            <w:r>
              <w:rPr>
                <w:b/>
                <w:i/>
              </w:rPr>
              <w:t>Keep checking throughout the activity in case you need to change it…or even stop it! This is a great place to add comments which will be used as part of the review.</w:t>
            </w:r>
          </w:p>
        </w:tc>
      </w:tr>
      <w:tr w:rsidR="00AD7F55" w14:paraId="5424F8AB" w14:textId="77777777">
        <w:trPr>
          <w:trHeight w:val="435"/>
        </w:trPr>
        <w:tc>
          <w:tcPr>
            <w:tcW w:w="15451" w:type="dxa"/>
            <w:gridSpan w:val="4"/>
            <w:shd w:val="clear" w:color="auto" w:fill="auto"/>
          </w:tcPr>
          <w:p w14:paraId="2FE37482" w14:textId="77777777" w:rsidR="00AD7F55" w:rsidRDefault="00DF51F9">
            <w:pPr>
              <w:widowControl/>
            </w:pPr>
            <w:r>
              <w:rPr>
                <w:b/>
                <w:color w:val="7030A0"/>
                <w:sz w:val="28"/>
                <w:szCs w:val="28"/>
              </w:rPr>
              <w:t>SUMMARY</w:t>
            </w:r>
            <w:r>
              <w:rPr>
                <w:color w:val="7030A0"/>
              </w:rPr>
              <w:t xml:space="preserve">: </w:t>
            </w:r>
          </w:p>
          <w:p w14:paraId="43F975B2" w14:textId="30E49D8E" w:rsidR="00AD7F55" w:rsidRDefault="00BA468B">
            <w:pPr>
              <w:spacing w:before="240" w:after="240"/>
            </w:pPr>
            <w:r>
              <w:t xml:space="preserve">All sections </w:t>
            </w:r>
            <w:r w:rsidR="00DF51F9">
              <w:t xml:space="preserve">run outdoor and online activities during the time that we remain at Amber level. Whilst outdoors, the </w:t>
            </w:r>
            <w:r>
              <w:t>sections</w:t>
            </w:r>
            <w:r w:rsidR="00DF51F9">
              <w:t xml:space="preserve"> will operate within the current restriction in place on maximum group sizes – typically as two smaller sub-units with two leaders. Preferably we will run the two sub-units on alternative nights on evenings where we cannot do this, both sub-units will operate in a similar geographical area in case of emergency, but sufficiently far enough apart (all activities planned to be a minimum of </w:t>
            </w:r>
            <w:r w:rsidR="00EF6680">
              <w:t>25</w:t>
            </w:r>
            <w:r w:rsidR="00DF51F9">
              <w:t>m apart, but preferably nearer 100m) that they can operate an entirely separate programme. This programme structure will remain in place until Yellow level.</w:t>
            </w:r>
          </w:p>
        </w:tc>
      </w:tr>
    </w:tbl>
    <w:p w14:paraId="29648B25" w14:textId="77777777" w:rsidR="00AD7F55" w:rsidRDefault="00DF51F9">
      <w:r>
        <w:br w:type="page"/>
      </w:r>
    </w:p>
    <w:tbl>
      <w:tblPr>
        <w:tblStyle w:val="a1"/>
        <w:tblW w:w="15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40"/>
        <w:gridCol w:w="1556"/>
        <w:gridCol w:w="5668"/>
        <w:gridCol w:w="4382"/>
        <w:gridCol w:w="11"/>
      </w:tblGrid>
      <w:tr w:rsidR="00AD7F55" w14:paraId="30F83047" w14:textId="77777777">
        <w:trPr>
          <w:gridAfter w:val="1"/>
          <w:wAfter w:w="11" w:type="dxa"/>
          <w:trHeight w:val="692"/>
        </w:trPr>
        <w:tc>
          <w:tcPr>
            <w:tcW w:w="704" w:type="dxa"/>
            <w:shd w:val="clear" w:color="auto" w:fill="D9D9D9"/>
          </w:tcPr>
          <w:p w14:paraId="113AC7D0" w14:textId="77777777" w:rsidR="00AD7F55" w:rsidRDefault="00AD7F55">
            <w:pPr>
              <w:widowControl/>
              <w:rPr>
                <w:b/>
              </w:rPr>
            </w:pPr>
          </w:p>
        </w:tc>
        <w:tc>
          <w:tcPr>
            <w:tcW w:w="2840" w:type="dxa"/>
            <w:shd w:val="clear" w:color="auto" w:fill="D9D9D9"/>
          </w:tcPr>
          <w:p w14:paraId="171020FA" w14:textId="77777777" w:rsidR="00AD7F55" w:rsidRDefault="00DF51F9">
            <w:pPr>
              <w:widowControl/>
              <w:rPr>
                <w:b/>
              </w:rPr>
            </w:pPr>
            <w:r>
              <w:rPr>
                <w:b/>
              </w:rPr>
              <w:t>Hazard Identified? /</w:t>
            </w:r>
          </w:p>
          <w:p w14:paraId="60CDC2F4" w14:textId="77777777" w:rsidR="00AD7F55" w:rsidRDefault="00DF51F9">
            <w:pPr>
              <w:widowControl/>
              <w:rPr>
                <w:b/>
              </w:rPr>
            </w:pPr>
            <w:r>
              <w:rPr>
                <w:b/>
              </w:rPr>
              <w:t>Risks from it?</w:t>
            </w:r>
          </w:p>
        </w:tc>
        <w:tc>
          <w:tcPr>
            <w:tcW w:w="1556" w:type="dxa"/>
            <w:shd w:val="clear" w:color="auto" w:fill="D9D9D9"/>
          </w:tcPr>
          <w:p w14:paraId="50BCE3F4" w14:textId="77777777" w:rsidR="00AD7F55" w:rsidRDefault="00DF51F9">
            <w:pPr>
              <w:widowControl/>
              <w:rPr>
                <w:b/>
              </w:rPr>
            </w:pPr>
            <w:r>
              <w:rPr>
                <w:b/>
              </w:rPr>
              <w:t>Who is at risk?</w:t>
            </w:r>
          </w:p>
        </w:tc>
        <w:tc>
          <w:tcPr>
            <w:tcW w:w="5668" w:type="dxa"/>
            <w:shd w:val="clear" w:color="auto" w:fill="D9D9D9"/>
          </w:tcPr>
          <w:p w14:paraId="7981F542" w14:textId="77777777" w:rsidR="00AD7F55" w:rsidRDefault="00DF51F9">
            <w:pPr>
              <w:widowControl/>
              <w:rPr>
                <w:b/>
              </w:rPr>
            </w:pPr>
            <w:r>
              <w:rPr>
                <w:b/>
              </w:rPr>
              <w:t>How are the risks already controlled?</w:t>
            </w:r>
          </w:p>
          <w:p w14:paraId="09AADB38" w14:textId="77777777" w:rsidR="00AD7F55" w:rsidRDefault="00DF51F9">
            <w:pPr>
              <w:widowControl/>
              <w:rPr>
                <w:b/>
              </w:rPr>
            </w:pPr>
            <w:r>
              <w:rPr>
                <w:b/>
              </w:rPr>
              <w:t>What extra controls are needed?</w:t>
            </w:r>
          </w:p>
        </w:tc>
        <w:tc>
          <w:tcPr>
            <w:tcW w:w="4382" w:type="dxa"/>
            <w:shd w:val="clear" w:color="auto" w:fill="D9D9D9"/>
          </w:tcPr>
          <w:p w14:paraId="7AA898BB" w14:textId="77777777" w:rsidR="00AD7F55" w:rsidRDefault="00DF51F9">
            <w:pPr>
              <w:widowControl/>
              <w:rPr>
                <w:b/>
              </w:rPr>
            </w:pPr>
            <w:r>
              <w:rPr>
                <w:b/>
              </w:rPr>
              <w:t>What has changed that needs to be thought about and controlled?</w:t>
            </w:r>
          </w:p>
        </w:tc>
      </w:tr>
      <w:tr w:rsidR="00AD7F55" w14:paraId="58014164" w14:textId="77777777">
        <w:trPr>
          <w:gridAfter w:val="1"/>
          <w:wAfter w:w="11" w:type="dxa"/>
          <w:trHeight w:val="698"/>
        </w:trPr>
        <w:tc>
          <w:tcPr>
            <w:tcW w:w="704" w:type="dxa"/>
          </w:tcPr>
          <w:p w14:paraId="3C60CE76" w14:textId="77777777" w:rsidR="00AD7F55" w:rsidRDefault="00DF51F9">
            <w:pPr>
              <w:widowControl/>
            </w:pPr>
            <w:r>
              <w:t>1.1</w:t>
            </w:r>
          </w:p>
        </w:tc>
        <w:tc>
          <w:tcPr>
            <w:tcW w:w="2840" w:type="dxa"/>
            <w:shd w:val="clear" w:color="auto" w:fill="auto"/>
          </w:tcPr>
          <w:p w14:paraId="68DD6752" w14:textId="77777777" w:rsidR="00AD7F55" w:rsidRDefault="00DF51F9">
            <w:pPr>
              <w:widowControl/>
              <w:rPr>
                <w:color w:val="7030A0"/>
              </w:rPr>
            </w:pPr>
            <w:r>
              <w:t>Communicating Covid risk assessment, measures taken and obtaining permission from parents</w:t>
            </w:r>
          </w:p>
        </w:tc>
        <w:tc>
          <w:tcPr>
            <w:tcW w:w="1556" w:type="dxa"/>
            <w:shd w:val="clear" w:color="auto" w:fill="auto"/>
          </w:tcPr>
          <w:p w14:paraId="26AFA8F0" w14:textId="77777777" w:rsidR="00EF6680" w:rsidRDefault="00EF6680" w:rsidP="00EF6680">
            <w:pPr>
              <w:widowControl/>
            </w:pPr>
            <w:r>
              <w:t>Young people,</w:t>
            </w:r>
          </w:p>
          <w:p w14:paraId="3BF0C16D" w14:textId="77777777" w:rsidR="00EF6680" w:rsidRDefault="00EF6680" w:rsidP="00EF6680">
            <w:pPr>
              <w:widowControl/>
            </w:pPr>
            <w:r>
              <w:t xml:space="preserve">Leaders, Parents, </w:t>
            </w:r>
          </w:p>
          <w:p w14:paraId="10D1A88E" w14:textId="03D1E7A0" w:rsidR="00AD7F55" w:rsidRDefault="00AD7F55">
            <w:pPr>
              <w:widowControl/>
            </w:pPr>
          </w:p>
        </w:tc>
        <w:tc>
          <w:tcPr>
            <w:tcW w:w="5668" w:type="dxa"/>
            <w:shd w:val="clear" w:color="auto" w:fill="auto"/>
          </w:tcPr>
          <w:p w14:paraId="5BC02D1E" w14:textId="75CDC775" w:rsidR="00EF6680" w:rsidRDefault="00EF6680" w:rsidP="00EF6680">
            <w:pPr>
              <w:widowControl/>
              <w:numPr>
                <w:ilvl w:val="0"/>
                <w:numId w:val="4"/>
              </w:numPr>
            </w:pPr>
            <w:r>
              <w:t xml:space="preserve">All parents must confirm they have received, </w:t>
            </w:r>
            <w:proofErr w:type="gramStart"/>
            <w:r>
              <w:t>understand</w:t>
            </w:r>
            <w:proofErr w:type="gramEnd"/>
            <w:r>
              <w:t xml:space="preserve"> and agree to the </w:t>
            </w:r>
            <w:r w:rsidR="00DF51F9">
              <w:t>risk assessment prior to activities resuming. We will use OSM for recording all attendance for each face-to-face session</w:t>
            </w:r>
            <w:r>
              <w:t>.</w:t>
            </w:r>
            <w:r w:rsidR="00DF51F9">
              <w:t xml:space="preserve">  </w:t>
            </w:r>
          </w:p>
          <w:p w14:paraId="7269CC49" w14:textId="2D127648" w:rsidR="0047546D" w:rsidRDefault="0047546D" w:rsidP="00EF6680">
            <w:pPr>
              <w:widowControl/>
              <w:numPr>
                <w:ilvl w:val="0"/>
                <w:numId w:val="4"/>
              </w:numPr>
            </w:pPr>
            <w:r>
              <w:t xml:space="preserve">All members of the </w:t>
            </w:r>
            <w:proofErr w:type="gramStart"/>
            <w:r>
              <w:t>groups</w:t>
            </w:r>
            <w:proofErr w:type="gramEnd"/>
            <w:r>
              <w:t xml:space="preserve"> leadership team will have up to date mandatory and safety/safeguarding training in accordance with the Scout Association rules.</w:t>
            </w:r>
          </w:p>
          <w:p w14:paraId="38507196" w14:textId="001ED043" w:rsidR="00147CE3" w:rsidRDefault="00147CE3" w:rsidP="00EF6680">
            <w:pPr>
              <w:widowControl/>
              <w:numPr>
                <w:ilvl w:val="0"/>
                <w:numId w:val="4"/>
              </w:numPr>
            </w:pPr>
            <w:r>
              <w:t>Young people and leaders should not attend if they or a household member are experiencing symptoms of COVID or are self-isolating.</w:t>
            </w:r>
          </w:p>
          <w:p w14:paraId="5AF48474" w14:textId="66C98354" w:rsidR="00AD7F55" w:rsidRPr="00EF6680" w:rsidRDefault="00DF51F9" w:rsidP="00EF6680">
            <w:pPr>
              <w:widowControl/>
              <w:ind w:left="360"/>
            </w:pPr>
            <w:r>
              <w:br/>
            </w:r>
            <w:r w:rsidRPr="00EF6680">
              <w:rPr>
                <w:b/>
              </w:rPr>
              <w:t>Action:</w:t>
            </w:r>
          </w:p>
          <w:p w14:paraId="718A32E6" w14:textId="77777777" w:rsidR="00AD7F55" w:rsidRDefault="00DF51F9">
            <w:pPr>
              <w:widowControl/>
            </w:pPr>
            <w:r>
              <w:t>1.Communicate plan to parents/carers via OSM,</w:t>
            </w:r>
          </w:p>
          <w:p w14:paraId="5DCF9CCF" w14:textId="77777777" w:rsidR="00AD7F55" w:rsidRDefault="00DF51F9">
            <w:pPr>
              <w:widowControl/>
            </w:pPr>
            <w:r>
              <w:t>2. Record attendance via OSM and hold details for at least 6 weeks to support track and trace.</w:t>
            </w:r>
          </w:p>
          <w:p w14:paraId="00BFA9C3" w14:textId="1F1FAE5A" w:rsidR="00AD7F55" w:rsidRDefault="00DF51F9">
            <w:pPr>
              <w:widowControl/>
            </w:pPr>
            <w:r>
              <w:t xml:space="preserve">3. Parents to update contact details by </w:t>
            </w:r>
            <w:r w:rsidR="00EF6680">
              <w:t>XX/XX/XX.</w:t>
            </w:r>
            <w:r>
              <w:t xml:space="preserve"> </w:t>
            </w:r>
          </w:p>
          <w:p w14:paraId="53E05B48" w14:textId="77777777" w:rsidR="00AD7F55" w:rsidRDefault="00AD7F55">
            <w:pPr>
              <w:widowControl/>
            </w:pPr>
          </w:p>
        </w:tc>
        <w:tc>
          <w:tcPr>
            <w:tcW w:w="4382" w:type="dxa"/>
            <w:shd w:val="clear" w:color="auto" w:fill="auto"/>
          </w:tcPr>
          <w:p w14:paraId="611AB0E6" w14:textId="77777777" w:rsidR="00AD7F55" w:rsidRDefault="00AD7F55">
            <w:pPr>
              <w:widowControl/>
            </w:pPr>
          </w:p>
        </w:tc>
      </w:tr>
      <w:tr w:rsidR="00AD7F55" w14:paraId="4318C768" w14:textId="77777777">
        <w:trPr>
          <w:gridAfter w:val="1"/>
          <w:wAfter w:w="11" w:type="dxa"/>
          <w:trHeight w:val="698"/>
        </w:trPr>
        <w:tc>
          <w:tcPr>
            <w:tcW w:w="704" w:type="dxa"/>
          </w:tcPr>
          <w:p w14:paraId="4336915D" w14:textId="77777777" w:rsidR="00AD7F55" w:rsidRDefault="00DF51F9">
            <w:pPr>
              <w:widowControl/>
            </w:pPr>
            <w:r>
              <w:t>1.2</w:t>
            </w:r>
          </w:p>
        </w:tc>
        <w:tc>
          <w:tcPr>
            <w:tcW w:w="2840" w:type="dxa"/>
            <w:shd w:val="clear" w:color="auto" w:fill="auto"/>
          </w:tcPr>
          <w:p w14:paraId="1F73762D" w14:textId="77777777" w:rsidR="00AD7F55" w:rsidRDefault="00DF51F9">
            <w:pPr>
              <w:widowControl/>
            </w:pPr>
            <w:r>
              <w:t>Drop off and pick up: higher risk of infection spread if social distancing is not maintained.</w:t>
            </w:r>
          </w:p>
          <w:p w14:paraId="2B896A93" w14:textId="77777777" w:rsidR="00AD7F55" w:rsidRDefault="00AD7F55">
            <w:pPr>
              <w:widowControl/>
              <w:pBdr>
                <w:top w:val="nil"/>
                <w:left w:val="nil"/>
                <w:bottom w:val="nil"/>
                <w:right w:val="nil"/>
                <w:between w:val="nil"/>
              </w:pBdr>
              <w:rPr>
                <w:color w:val="000000"/>
              </w:rPr>
            </w:pPr>
          </w:p>
        </w:tc>
        <w:tc>
          <w:tcPr>
            <w:tcW w:w="1556" w:type="dxa"/>
            <w:shd w:val="clear" w:color="auto" w:fill="auto"/>
          </w:tcPr>
          <w:p w14:paraId="51CA5527" w14:textId="77777777" w:rsidR="00AD7F55" w:rsidRDefault="00DF51F9">
            <w:pPr>
              <w:widowControl/>
            </w:pPr>
            <w:r>
              <w:t>Young people,</w:t>
            </w:r>
          </w:p>
          <w:p w14:paraId="5A31AB82" w14:textId="77777777" w:rsidR="00AD7F55" w:rsidRDefault="00DF51F9">
            <w:pPr>
              <w:widowControl/>
            </w:pPr>
            <w:r>
              <w:t xml:space="preserve">Leaders, Parents, </w:t>
            </w:r>
          </w:p>
          <w:p w14:paraId="3E8D7B1C" w14:textId="77777777" w:rsidR="00AD7F55" w:rsidRDefault="00AD7F55">
            <w:pPr>
              <w:widowControl/>
            </w:pPr>
          </w:p>
        </w:tc>
        <w:tc>
          <w:tcPr>
            <w:tcW w:w="5668" w:type="dxa"/>
            <w:shd w:val="clear" w:color="auto" w:fill="auto"/>
          </w:tcPr>
          <w:p w14:paraId="739E52B3" w14:textId="77777777" w:rsidR="00EF6680" w:rsidRDefault="00DF51F9">
            <w:pPr>
              <w:widowControl/>
              <w:numPr>
                <w:ilvl w:val="0"/>
                <w:numId w:val="5"/>
              </w:numPr>
            </w:pPr>
            <w:r>
              <w:t>Pickup /Drop off point has been made in a wide area</w:t>
            </w:r>
            <w:r w:rsidR="00EF6680">
              <w:t>.</w:t>
            </w:r>
          </w:p>
          <w:p w14:paraId="4D1F1CF1" w14:textId="73734238" w:rsidR="00AD7F55" w:rsidRDefault="00EF6680">
            <w:pPr>
              <w:widowControl/>
              <w:numPr>
                <w:ilvl w:val="0"/>
                <w:numId w:val="5"/>
              </w:numPr>
            </w:pPr>
            <w:r>
              <w:t>Parents should not leave vehicles when dropping off to ensure social distancing is maintained.</w:t>
            </w:r>
          </w:p>
          <w:p w14:paraId="3DA63AFE" w14:textId="03D671CA" w:rsidR="00AD7F55" w:rsidRDefault="00EF6680">
            <w:pPr>
              <w:widowControl/>
              <w:numPr>
                <w:ilvl w:val="0"/>
                <w:numId w:val="5"/>
              </w:numPr>
            </w:pPr>
            <w:r>
              <w:t>Where safe and appropriate young people could consider traveling to meetings on foot or by bike, reducing the number</w:t>
            </w:r>
            <w:r w:rsidR="00170DBD">
              <w:t xml:space="preserve"> of people at drop off and pick up.</w:t>
            </w:r>
          </w:p>
          <w:p w14:paraId="2D31FC44" w14:textId="39B6D691" w:rsidR="00AD7F55" w:rsidRDefault="00DF51F9">
            <w:pPr>
              <w:widowControl/>
              <w:numPr>
                <w:ilvl w:val="0"/>
                <w:numId w:val="5"/>
              </w:numPr>
            </w:pPr>
            <w:r>
              <w:t xml:space="preserve">Drop offs / pick up will be staggered - 2 slots for </w:t>
            </w:r>
            <w:proofErr w:type="spellStart"/>
            <w:r>
              <w:t>dropoff</w:t>
            </w:r>
            <w:proofErr w:type="spellEnd"/>
            <w:r>
              <w:t xml:space="preserve"> and pick up spaced 10 minutes apart. </w:t>
            </w:r>
          </w:p>
          <w:p w14:paraId="36523F2F" w14:textId="5960A9E1" w:rsidR="00170DBD" w:rsidRDefault="00170DBD">
            <w:pPr>
              <w:widowControl/>
              <w:numPr>
                <w:ilvl w:val="0"/>
                <w:numId w:val="5"/>
              </w:numPr>
            </w:pPr>
            <w:r>
              <w:t>Queries/concerns should be raised via phone or email reducing contact between adults.</w:t>
            </w:r>
          </w:p>
          <w:p w14:paraId="038DFB39" w14:textId="77777777" w:rsidR="00EF6680" w:rsidRDefault="00EF6680" w:rsidP="00EF6680">
            <w:pPr>
              <w:widowControl/>
            </w:pPr>
          </w:p>
          <w:p w14:paraId="4064BC6D" w14:textId="77777777" w:rsidR="00AD7F55" w:rsidRDefault="00DF51F9">
            <w:pPr>
              <w:widowControl/>
            </w:pPr>
            <w:r>
              <w:rPr>
                <w:b/>
              </w:rPr>
              <w:t>Action</w:t>
            </w:r>
            <w:r>
              <w:t xml:space="preserve">: </w:t>
            </w:r>
          </w:p>
          <w:p w14:paraId="739D70A5" w14:textId="77777777" w:rsidR="00AD7F55" w:rsidRDefault="00DF51F9">
            <w:pPr>
              <w:widowControl/>
              <w:numPr>
                <w:ilvl w:val="0"/>
                <w:numId w:val="8"/>
              </w:numPr>
            </w:pPr>
            <w:r>
              <w:t>Info to parents on transport to/from location emphasising social distancing rules.</w:t>
            </w:r>
          </w:p>
          <w:p w14:paraId="79F75BFB" w14:textId="431679F2" w:rsidR="00AD7F55" w:rsidRDefault="00BA468B">
            <w:pPr>
              <w:widowControl/>
              <w:numPr>
                <w:ilvl w:val="0"/>
                <w:numId w:val="8"/>
              </w:numPr>
            </w:pPr>
            <w:r>
              <w:t>All sections</w:t>
            </w:r>
            <w:r w:rsidR="00DF51F9">
              <w:t xml:space="preserve"> will be asked to bring and wear masks when social distancing by 2m </w:t>
            </w:r>
            <w:proofErr w:type="spellStart"/>
            <w:r w:rsidR="00DF51F9">
              <w:t>can not</w:t>
            </w:r>
            <w:proofErr w:type="spellEnd"/>
            <w:r w:rsidR="00DF51F9">
              <w:t xml:space="preserve"> be achieved</w:t>
            </w:r>
          </w:p>
        </w:tc>
        <w:tc>
          <w:tcPr>
            <w:tcW w:w="4382" w:type="dxa"/>
            <w:shd w:val="clear" w:color="auto" w:fill="auto"/>
          </w:tcPr>
          <w:p w14:paraId="219097B5" w14:textId="77777777" w:rsidR="00AD7F55" w:rsidRDefault="00AD7F55">
            <w:pPr>
              <w:widowControl/>
            </w:pPr>
          </w:p>
        </w:tc>
      </w:tr>
      <w:tr w:rsidR="00AD7F55" w14:paraId="16B7FEE9" w14:textId="77777777">
        <w:trPr>
          <w:gridAfter w:val="1"/>
          <w:wAfter w:w="11" w:type="dxa"/>
          <w:trHeight w:val="698"/>
        </w:trPr>
        <w:tc>
          <w:tcPr>
            <w:tcW w:w="704" w:type="dxa"/>
          </w:tcPr>
          <w:p w14:paraId="28A6B3A7" w14:textId="77777777" w:rsidR="00AD7F55" w:rsidRDefault="00DF51F9">
            <w:pPr>
              <w:widowControl/>
            </w:pPr>
            <w:r>
              <w:t>1.3</w:t>
            </w:r>
          </w:p>
        </w:tc>
        <w:tc>
          <w:tcPr>
            <w:tcW w:w="2840" w:type="dxa"/>
            <w:shd w:val="clear" w:color="auto" w:fill="auto"/>
          </w:tcPr>
          <w:p w14:paraId="1E46E377" w14:textId="77777777" w:rsidR="00AD7F55" w:rsidRDefault="00DF51F9">
            <w:pPr>
              <w:widowControl/>
            </w:pPr>
            <w:r>
              <w:t>higher risk of infection spread if social distancing is not maintained during activities.</w:t>
            </w:r>
          </w:p>
        </w:tc>
        <w:tc>
          <w:tcPr>
            <w:tcW w:w="1556" w:type="dxa"/>
            <w:shd w:val="clear" w:color="auto" w:fill="auto"/>
          </w:tcPr>
          <w:p w14:paraId="2090FEE2" w14:textId="77777777" w:rsidR="00AD7F55" w:rsidRDefault="00DF51F9">
            <w:pPr>
              <w:widowControl/>
            </w:pPr>
            <w:r>
              <w:t>Young people,</w:t>
            </w:r>
          </w:p>
          <w:p w14:paraId="758EF5D8" w14:textId="77777777" w:rsidR="00AD7F55" w:rsidRDefault="00DF51F9">
            <w:pPr>
              <w:widowControl/>
            </w:pPr>
            <w:r>
              <w:t xml:space="preserve">Leaders </w:t>
            </w:r>
          </w:p>
          <w:p w14:paraId="087A6632" w14:textId="77777777" w:rsidR="00AD7F55" w:rsidRDefault="00AD7F55">
            <w:pPr>
              <w:widowControl/>
            </w:pPr>
          </w:p>
        </w:tc>
        <w:tc>
          <w:tcPr>
            <w:tcW w:w="5668" w:type="dxa"/>
            <w:shd w:val="clear" w:color="auto" w:fill="auto"/>
          </w:tcPr>
          <w:p w14:paraId="09DAC84A" w14:textId="0E81C1DD" w:rsidR="00170DBD" w:rsidRPr="00147CE3" w:rsidRDefault="00170DBD" w:rsidP="00147CE3">
            <w:pPr>
              <w:widowControl/>
              <w:numPr>
                <w:ilvl w:val="0"/>
                <w:numId w:val="13"/>
              </w:numPr>
              <w:rPr>
                <w:rFonts w:ascii="Calibri" w:eastAsia="Calibri" w:hAnsi="Calibri" w:cs="Calibri"/>
              </w:rPr>
            </w:pPr>
            <w:r w:rsidRPr="00147CE3">
              <w:rPr>
                <w:rFonts w:ascii="Calibri" w:eastAsia="Calibri" w:hAnsi="Calibri" w:cs="Calibri"/>
              </w:rPr>
              <w:t>Group sizes will be limited to the maximum specified by the Scout Association.</w:t>
            </w:r>
          </w:p>
          <w:p w14:paraId="22F706F7" w14:textId="065B3742" w:rsidR="00170DBD" w:rsidRPr="00147CE3" w:rsidRDefault="00170DBD" w:rsidP="00147CE3">
            <w:pPr>
              <w:widowControl/>
              <w:numPr>
                <w:ilvl w:val="0"/>
                <w:numId w:val="13"/>
              </w:numPr>
              <w:rPr>
                <w:rFonts w:ascii="Calibri" w:eastAsia="Calibri" w:hAnsi="Calibri" w:cs="Calibri"/>
              </w:rPr>
            </w:pPr>
            <w:r w:rsidRPr="00147CE3">
              <w:rPr>
                <w:rFonts w:ascii="Calibri" w:eastAsia="Calibri" w:hAnsi="Calibri" w:cs="Calibri"/>
              </w:rPr>
              <w:t xml:space="preserve">Maintain and mark clear space between groups, where multiple groups are meeting a minimum of 25m will be </w:t>
            </w:r>
            <w:proofErr w:type="gramStart"/>
            <w:r w:rsidRPr="00147CE3">
              <w:rPr>
                <w:rFonts w:ascii="Calibri" w:eastAsia="Calibri" w:hAnsi="Calibri" w:cs="Calibri"/>
              </w:rPr>
              <w:t>maintained at all times</w:t>
            </w:r>
            <w:proofErr w:type="gramEnd"/>
            <w:r w:rsidRPr="00147CE3">
              <w:rPr>
                <w:rFonts w:ascii="Calibri" w:eastAsia="Calibri" w:hAnsi="Calibri" w:cs="Calibri"/>
              </w:rPr>
              <w:t>.</w:t>
            </w:r>
          </w:p>
          <w:p w14:paraId="5AAF300E" w14:textId="61012063" w:rsidR="00AD7F55" w:rsidRPr="00147CE3" w:rsidRDefault="00170DBD" w:rsidP="00147CE3">
            <w:pPr>
              <w:widowControl/>
              <w:numPr>
                <w:ilvl w:val="0"/>
                <w:numId w:val="13"/>
              </w:numPr>
              <w:rPr>
                <w:rFonts w:ascii="Calibri" w:eastAsia="Calibri" w:hAnsi="Calibri" w:cs="Calibri"/>
              </w:rPr>
            </w:pPr>
            <w:r w:rsidRPr="00147CE3">
              <w:rPr>
                <w:rFonts w:ascii="Calibri" w:eastAsia="Calibri" w:hAnsi="Calibri" w:cs="Calibri"/>
              </w:rPr>
              <w:t>Adults must physically distance from each other and Young People ensuring a 2m distance is always maintained. Where this cannot be maintained face masks should be worn.</w:t>
            </w:r>
          </w:p>
          <w:p w14:paraId="0344592D" w14:textId="28FBB055" w:rsidR="00170DBD" w:rsidRPr="00147CE3" w:rsidRDefault="00170DBD" w:rsidP="00147CE3">
            <w:pPr>
              <w:widowControl/>
              <w:numPr>
                <w:ilvl w:val="0"/>
                <w:numId w:val="13"/>
              </w:numPr>
              <w:rPr>
                <w:rFonts w:ascii="Calibri" w:eastAsia="Calibri" w:hAnsi="Calibri" w:cs="Calibri"/>
              </w:rPr>
            </w:pPr>
            <w:r w:rsidRPr="00147CE3">
              <w:rPr>
                <w:rFonts w:ascii="Calibri" w:eastAsia="Calibri" w:hAnsi="Calibri" w:cs="Calibri"/>
              </w:rPr>
              <w:t>Leaders may not travel between groups during meetings.</w:t>
            </w:r>
          </w:p>
          <w:p w14:paraId="018F8F63" w14:textId="1C1001A6" w:rsidR="00AD7F55" w:rsidRPr="00147CE3" w:rsidRDefault="00170DBD" w:rsidP="00147CE3">
            <w:pPr>
              <w:widowControl/>
              <w:numPr>
                <w:ilvl w:val="0"/>
                <w:numId w:val="13"/>
              </w:numPr>
              <w:rPr>
                <w:rFonts w:ascii="Calibri" w:eastAsia="Calibri" w:hAnsi="Calibri" w:cs="Calibri"/>
              </w:rPr>
            </w:pPr>
            <w:r w:rsidRPr="00147CE3">
              <w:rPr>
                <w:rFonts w:ascii="Calibri" w:eastAsia="Calibri" w:hAnsi="Calibri" w:cs="Calibri"/>
              </w:rPr>
              <w:t xml:space="preserve">Young people </w:t>
            </w:r>
            <w:r w:rsidR="0047546D" w:rsidRPr="00147CE3">
              <w:rPr>
                <w:rFonts w:ascii="Calibri" w:eastAsia="Calibri" w:hAnsi="Calibri" w:cs="Calibri"/>
              </w:rPr>
              <w:t>below 12 are not required to socially distance.</w:t>
            </w:r>
          </w:p>
          <w:p w14:paraId="2D1BF3EE" w14:textId="1345E071" w:rsidR="0047546D" w:rsidRPr="00147CE3" w:rsidRDefault="0047546D" w:rsidP="00147CE3">
            <w:pPr>
              <w:widowControl/>
              <w:numPr>
                <w:ilvl w:val="0"/>
                <w:numId w:val="13"/>
              </w:numPr>
              <w:rPr>
                <w:rFonts w:ascii="Calibri" w:eastAsia="Calibri" w:hAnsi="Calibri" w:cs="Calibri"/>
              </w:rPr>
            </w:pPr>
            <w:r w:rsidRPr="00147CE3">
              <w:rPr>
                <w:rFonts w:ascii="Calibri" w:eastAsia="Calibri" w:hAnsi="Calibri" w:cs="Calibri"/>
              </w:rPr>
              <w:t xml:space="preserve">Young people above 12 are required to socially distance from each other, younger </w:t>
            </w:r>
            <w:proofErr w:type="gramStart"/>
            <w:r w:rsidRPr="00147CE3">
              <w:rPr>
                <w:rFonts w:ascii="Calibri" w:eastAsia="Calibri" w:hAnsi="Calibri" w:cs="Calibri"/>
              </w:rPr>
              <w:t>members</w:t>
            </w:r>
            <w:proofErr w:type="gramEnd"/>
            <w:r w:rsidRPr="00147CE3">
              <w:rPr>
                <w:rFonts w:ascii="Calibri" w:eastAsia="Calibri" w:hAnsi="Calibri" w:cs="Calibri"/>
              </w:rPr>
              <w:t xml:space="preserve"> and leaders. </w:t>
            </w:r>
          </w:p>
          <w:p w14:paraId="6119253A" w14:textId="77777777" w:rsidR="00AD7F55" w:rsidRPr="00147CE3" w:rsidRDefault="0047546D" w:rsidP="00147CE3">
            <w:pPr>
              <w:widowControl/>
              <w:numPr>
                <w:ilvl w:val="0"/>
                <w:numId w:val="13"/>
              </w:numPr>
              <w:rPr>
                <w:rFonts w:ascii="Calibri" w:eastAsia="Calibri" w:hAnsi="Calibri" w:cs="Calibri"/>
              </w:rPr>
            </w:pPr>
            <w:r w:rsidRPr="00147CE3">
              <w:rPr>
                <w:rFonts w:ascii="Calibri" w:eastAsia="Calibri" w:hAnsi="Calibri" w:cs="Calibri"/>
              </w:rPr>
              <w:t>Where social distancing cannot be maintained face covering should be worn where social distancing is not possible.</w:t>
            </w:r>
          </w:p>
          <w:p w14:paraId="7B7C6FA0" w14:textId="4DFF284B" w:rsidR="0047546D" w:rsidRPr="00147CE3" w:rsidRDefault="0047546D" w:rsidP="00147CE3">
            <w:pPr>
              <w:widowControl/>
              <w:numPr>
                <w:ilvl w:val="0"/>
                <w:numId w:val="13"/>
              </w:numPr>
              <w:rPr>
                <w:rFonts w:ascii="Calibri" w:eastAsia="Calibri" w:hAnsi="Calibri" w:cs="Calibri"/>
              </w:rPr>
            </w:pPr>
            <w:r w:rsidRPr="00147CE3">
              <w:rPr>
                <w:rFonts w:ascii="Calibri" w:eastAsia="Calibri" w:hAnsi="Calibri" w:cs="Calibri"/>
              </w:rPr>
              <w:t xml:space="preserve">Programme activities that enable social distancing to be maintained should be undertaken as appropriate. </w:t>
            </w:r>
          </w:p>
        </w:tc>
        <w:tc>
          <w:tcPr>
            <w:tcW w:w="4382" w:type="dxa"/>
            <w:shd w:val="clear" w:color="auto" w:fill="auto"/>
          </w:tcPr>
          <w:p w14:paraId="6FD342D6" w14:textId="77777777" w:rsidR="00AD7F55" w:rsidRDefault="00AD7F55">
            <w:pPr>
              <w:widowControl/>
            </w:pPr>
          </w:p>
        </w:tc>
      </w:tr>
      <w:tr w:rsidR="00AD7F55" w14:paraId="271BE578" w14:textId="77777777">
        <w:trPr>
          <w:gridAfter w:val="1"/>
          <w:wAfter w:w="11" w:type="dxa"/>
          <w:trHeight w:val="698"/>
        </w:trPr>
        <w:tc>
          <w:tcPr>
            <w:tcW w:w="704" w:type="dxa"/>
          </w:tcPr>
          <w:p w14:paraId="2BBAEB2A" w14:textId="77777777" w:rsidR="00AD7F55" w:rsidRDefault="00DF51F9">
            <w:pPr>
              <w:widowControl/>
            </w:pPr>
            <w:r>
              <w:t>1.4</w:t>
            </w:r>
          </w:p>
        </w:tc>
        <w:tc>
          <w:tcPr>
            <w:tcW w:w="2840" w:type="dxa"/>
            <w:shd w:val="clear" w:color="auto" w:fill="auto"/>
          </w:tcPr>
          <w:p w14:paraId="3CDC7EC7" w14:textId="77777777" w:rsidR="00AD7F55" w:rsidRDefault="00DF51F9">
            <w:pPr>
              <w:widowControl/>
            </w:pPr>
            <w:r>
              <w:t>Members of the public:</w:t>
            </w:r>
          </w:p>
          <w:p w14:paraId="71F86DEF" w14:textId="77777777" w:rsidR="00AD7F55" w:rsidRDefault="00DF51F9">
            <w:pPr>
              <w:widowControl/>
            </w:pPr>
            <w:r>
              <w:t>-creating a risk for our members</w:t>
            </w:r>
          </w:p>
          <w:p w14:paraId="629E5B44" w14:textId="77777777" w:rsidR="00AD7F55" w:rsidRDefault="00DF51F9">
            <w:pPr>
              <w:widowControl/>
            </w:pPr>
            <w:r>
              <w:t>- Being put at risk by our members</w:t>
            </w:r>
          </w:p>
          <w:p w14:paraId="702019D7" w14:textId="77777777" w:rsidR="00AD7F55" w:rsidRDefault="00AD7F55">
            <w:pPr>
              <w:widowControl/>
            </w:pPr>
          </w:p>
        </w:tc>
        <w:tc>
          <w:tcPr>
            <w:tcW w:w="1556" w:type="dxa"/>
            <w:shd w:val="clear" w:color="auto" w:fill="auto"/>
          </w:tcPr>
          <w:p w14:paraId="1A8C3AA7" w14:textId="77777777" w:rsidR="00AD7F55" w:rsidRDefault="00DF51F9">
            <w:pPr>
              <w:widowControl/>
            </w:pPr>
            <w:r>
              <w:t>Young people,</w:t>
            </w:r>
          </w:p>
          <w:p w14:paraId="10B2E1BA" w14:textId="77777777" w:rsidR="00AD7F55" w:rsidRDefault="00DF51F9">
            <w:pPr>
              <w:widowControl/>
            </w:pPr>
            <w:r>
              <w:t>Leaders, Members of the public</w:t>
            </w:r>
          </w:p>
        </w:tc>
        <w:tc>
          <w:tcPr>
            <w:tcW w:w="5668" w:type="dxa"/>
            <w:shd w:val="clear" w:color="auto" w:fill="auto"/>
          </w:tcPr>
          <w:p w14:paraId="3682262D" w14:textId="2D281581" w:rsidR="00AD7F55" w:rsidRPr="00147CE3" w:rsidRDefault="00DF51F9" w:rsidP="00147CE3">
            <w:pPr>
              <w:widowControl/>
              <w:numPr>
                <w:ilvl w:val="0"/>
                <w:numId w:val="13"/>
              </w:numPr>
              <w:rPr>
                <w:rFonts w:ascii="Calibri" w:eastAsia="Calibri" w:hAnsi="Calibri" w:cs="Calibri"/>
              </w:rPr>
            </w:pPr>
            <w:r w:rsidRPr="00147CE3">
              <w:rPr>
                <w:rFonts w:ascii="Calibri" w:eastAsia="Calibri" w:hAnsi="Calibri" w:cs="Calibri"/>
              </w:rPr>
              <w:t xml:space="preserve">If any members of the public come near </w:t>
            </w:r>
            <w:proofErr w:type="gramStart"/>
            <w:r w:rsidRPr="00147CE3">
              <w:rPr>
                <w:rFonts w:ascii="Calibri" w:eastAsia="Calibri" w:hAnsi="Calibri" w:cs="Calibri"/>
              </w:rPr>
              <w:t>us</w:t>
            </w:r>
            <w:proofErr w:type="gramEnd"/>
            <w:r w:rsidRPr="00147CE3">
              <w:rPr>
                <w:rFonts w:ascii="Calibri" w:eastAsia="Calibri" w:hAnsi="Calibri" w:cs="Calibri"/>
              </w:rPr>
              <w:t xml:space="preserve"> we will keep to government social distancing rules. </w:t>
            </w:r>
          </w:p>
          <w:p w14:paraId="15B83458" w14:textId="2A230EE5" w:rsidR="00AD7F55" w:rsidRPr="00147CE3" w:rsidRDefault="00DF51F9" w:rsidP="00147CE3">
            <w:pPr>
              <w:widowControl/>
              <w:numPr>
                <w:ilvl w:val="0"/>
                <w:numId w:val="13"/>
              </w:numPr>
              <w:rPr>
                <w:rFonts w:ascii="Calibri" w:eastAsia="Calibri" w:hAnsi="Calibri" w:cs="Calibri"/>
              </w:rPr>
            </w:pPr>
            <w:r w:rsidRPr="00147CE3">
              <w:rPr>
                <w:rFonts w:ascii="Calibri" w:eastAsia="Calibri" w:hAnsi="Calibri" w:cs="Calibri"/>
              </w:rPr>
              <w:t xml:space="preserve">If the location is too </w:t>
            </w:r>
            <w:proofErr w:type="gramStart"/>
            <w:r w:rsidRPr="00147CE3">
              <w:rPr>
                <w:rFonts w:ascii="Calibri" w:eastAsia="Calibri" w:hAnsi="Calibri" w:cs="Calibri"/>
              </w:rPr>
              <w:t>busy</w:t>
            </w:r>
            <w:proofErr w:type="gramEnd"/>
            <w:r w:rsidRPr="00147CE3">
              <w:rPr>
                <w:rFonts w:ascii="Calibri" w:eastAsia="Calibri" w:hAnsi="Calibri" w:cs="Calibri"/>
              </w:rPr>
              <w:t xml:space="preserve"> we will consider modifying the route or cancelling the event.</w:t>
            </w:r>
          </w:p>
        </w:tc>
        <w:tc>
          <w:tcPr>
            <w:tcW w:w="4382" w:type="dxa"/>
            <w:shd w:val="clear" w:color="auto" w:fill="auto"/>
          </w:tcPr>
          <w:p w14:paraId="56BCE14B" w14:textId="77777777" w:rsidR="00AD7F55" w:rsidRDefault="00AD7F55">
            <w:pPr>
              <w:widowControl/>
              <w:rPr>
                <w:color w:val="7030A0"/>
              </w:rPr>
            </w:pPr>
          </w:p>
        </w:tc>
      </w:tr>
      <w:tr w:rsidR="00AD7F55" w14:paraId="74ADDA21" w14:textId="77777777">
        <w:trPr>
          <w:gridAfter w:val="1"/>
          <w:wAfter w:w="11" w:type="dxa"/>
          <w:trHeight w:val="698"/>
        </w:trPr>
        <w:tc>
          <w:tcPr>
            <w:tcW w:w="704" w:type="dxa"/>
          </w:tcPr>
          <w:p w14:paraId="743F03A8" w14:textId="77777777" w:rsidR="00AD7F55" w:rsidRDefault="00DF51F9">
            <w:pPr>
              <w:widowControl/>
            </w:pPr>
            <w:r>
              <w:t>1.5</w:t>
            </w:r>
          </w:p>
        </w:tc>
        <w:tc>
          <w:tcPr>
            <w:tcW w:w="2840" w:type="dxa"/>
            <w:shd w:val="clear" w:color="auto" w:fill="auto"/>
          </w:tcPr>
          <w:p w14:paraId="307C46C8" w14:textId="67C19C0D" w:rsidR="00AD7F55" w:rsidRDefault="0047546D">
            <w:pPr>
              <w:widowControl/>
            </w:pPr>
            <w:r>
              <w:t xml:space="preserve">Hygiene of people: </w:t>
            </w:r>
            <w:r w:rsidR="00DF51F9">
              <w:t>risk of inspection spread through touching surfaces</w:t>
            </w:r>
          </w:p>
        </w:tc>
        <w:tc>
          <w:tcPr>
            <w:tcW w:w="1556" w:type="dxa"/>
            <w:shd w:val="clear" w:color="auto" w:fill="auto"/>
          </w:tcPr>
          <w:p w14:paraId="2AB43F26" w14:textId="77777777" w:rsidR="00AD7F55" w:rsidRDefault="00DF51F9">
            <w:pPr>
              <w:widowControl/>
            </w:pPr>
            <w:r>
              <w:t>Young people,</w:t>
            </w:r>
            <w:r>
              <w:br/>
              <w:t>Leaders</w:t>
            </w:r>
          </w:p>
          <w:p w14:paraId="5FE75C23" w14:textId="77777777" w:rsidR="00AD7F55" w:rsidRDefault="00AD7F55">
            <w:pPr>
              <w:widowControl/>
            </w:pPr>
          </w:p>
        </w:tc>
        <w:tc>
          <w:tcPr>
            <w:tcW w:w="5668" w:type="dxa"/>
            <w:shd w:val="clear" w:color="auto" w:fill="auto"/>
          </w:tcPr>
          <w:p w14:paraId="39C6AA2C" w14:textId="77777777" w:rsidR="00576BB0" w:rsidRDefault="00576BB0">
            <w:pPr>
              <w:widowControl/>
              <w:numPr>
                <w:ilvl w:val="0"/>
                <w:numId w:val="13"/>
              </w:numPr>
              <w:rPr>
                <w:rFonts w:ascii="Calibri" w:eastAsia="Calibri" w:hAnsi="Calibri" w:cs="Calibri"/>
              </w:rPr>
            </w:pPr>
            <w:r>
              <w:rPr>
                <w:rFonts w:ascii="Calibri" w:eastAsia="Calibri" w:hAnsi="Calibri" w:cs="Calibri"/>
              </w:rPr>
              <w:t>Young people and leaders should come to meeting with clean hands.</w:t>
            </w:r>
          </w:p>
          <w:p w14:paraId="49C6818E" w14:textId="0AEB8BA9" w:rsidR="00AD7F55" w:rsidRDefault="00576BB0">
            <w:pPr>
              <w:widowControl/>
              <w:numPr>
                <w:ilvl w:val="0"/>
                <w:numId w:val="13"/>
              </w:numPr>
              <w:rPr>
                <w:rFonts w:ascii="Calibri" w:eastAsia="Calibri" w:hAnsi="Calibri" w:cs="Calibri"/>
              </w:rPr>
            </w:pPr>
            <w:r>
              <w:rPr>
                <w:rFonts w:ascii="Calibri" w:eastAsia="Calibri" w:hAnsi="Calibri" w:cs="Calibri"/>
              </w:rPr>
              <w:t xml:space="preserve">Hand sanitiser will be provided for the start, end of meetings and should be used before and after touching equipment, when requested by a leader, after coughs, </w:t>
            </w:r>
            <w:proofErr w:type="gramStart"/>
            <w:r>
              <w:rPr>
                <w:rFonts w:ascii="Calibri" w:eastAsia="Calibri" w:hAnsi="Calibri" w:cs="Calibri"/>
              </w:rPr>
              <w:t>sneezes</w:t>
            </w:r>
            <w:proofErr w:type="gramEnd"/>
            <w:r>
              <w:rPr>
                <w:rFonts w:ascii="Calibri" w:eastAsia="Calibri" w:hAnsi="Calibri" w:cs="Calibri"/>
              </w:rPr>
              <w:t xml:space="preserve"> and touching faces.</w:t>
            </w:r>
          </w:p>
          <w:p w14:paraId="5F65126E" w14:textId="43F3E594" w:rsidR="00AD7F55" w:rsidRDefault="00BA468B">
            <w:pPr>
              <w:widowControl/>
              <w:numPr>
                <w:ilvl w:val="0"/>
                <w:numId w:val="13"/>
              </w:numPr>
              <w:rPr>
                <w:rFonts w:ascii="Calibri" w:eastAsia="Calibri" w:hAnsi="Calibri" w:cs="Calibri"/>
              </w:rPr>
            </w:pPr>
            <w:r>
              <w:rPr>
                <w:rFonts w:ascii="Calibri" w:eastAsia="Calibri" w:hAnsi="Calibri" w:cs="Calibri"/>
              </w:rPr>
              <w:t>Members</w:t>
            </w:r>
            <w:r w:rsidR="00DF51F9">
              <w:rPr>
                <w:rFonts w:ascii="Calibri" w:eastAsia="Calibri" w:hAnsi="Calibri" w:cs="Calibri"/>
              </w:rPr>
              <w:t xml:space="preserve"> asked to bring their own hand sanitizer wherever </w:t>
            </w:r>
            <w:proofErr w:type="gramStart"/>
            <w:r w:rsidR="00DF51F9">
              <w:rPr>
                <w:rFonts w:ascii="Calibri" w:eastAsia="Calibri" w:hAnsi="Calibri" w:cs="Calibri"/>
              </w:rPr>
              <w:t>possible</w:t>
            </w:r>
            <w:proofErr w:type="gramEnd"/>
          </w:p>
          <w:p w14:paraId="4380EABD" w14:textId="77777777" w:rsidR="00AD7F55" w:rsidRDefault="00DF51F9">
            <w:pPr>
              <w:widowControl/>
              <w:numPr>
                <w:ilvl w:val="0"/>
                <w:numId w:val="13"/>
              </w:numPr>
              <w:rPr>
                <w:rFonts w:ascii="Calibri" w:eastAsia="Calibri" w:hAnsi="Calibri" w:cs="Calibri"/>
              </w:rPr>
            </w:pPr>
            <w:r>
              <w:rPr>
                <w:rFonts w:ascii="Calibri" w:eastAsia="Calibri" w:hAnsi="Calibri" w:cs="Calibri"/>
              </w:rPr>
              <w:t xml:space="preserve">Equipment used to be kept to an absolute </w:t>
            </w:r>
            <w:proofErr w:type="gramStart"/>
            <w:r>
              <w:rPr>
                <w:rFonts w:ascii="Calibri" w:eastAsia="Calibri" w:hAnsi="Calibri" w:cs="Calibri"/>
              </w:rPr>
              <w:t>minimum</w:t>
            </w:r>
            <w:proofErr w:type="gramEnd"/>
          </w:p>
          <w:p w14:paraId="43BA3A43" w14:textId="09598354" w:rsidR="00AD7F55" w:rsidRPr="00576BB0" w:rsidRDefault="00DF51F9">
            <w:pPr>
              <w:widowControl/>
              <w:numPr>
                <w:ilvl w:val="0"/>
                <w:numId w:val="13"/>
              </w:numPr>
              <w:rPr>
                <w:rFonts w:ascii="Calibri" w:eastAsia="Calibri" w:hAnsi="Calibri" w:cs="Calibri"/>
              </w:rPr>
            </w:pPr>
            <w:r>
              <w:t xml:space="preserve">Surfaces / equipment will </w:t>
            </w:r>
            <w:r w:rsidRPr="00147CE3">
              <w:rPr>
                <w:rFonts w:ascii="Calibri" w:eastAsia="Calibri" w:hAnsi="Calibri" w:cs="Calibri"/>
              </w:rPr>
              <w:t>need</w:t>
            </w:r>
            <w:r>
              <w:t xml:space="preserve"> to be cleaned before and after being handled by participants.</w:t>
            </w:r>
          </w:p>
          <w:p w14:paraId="4A0FD215" w14:textId="5C60EFE4" w:rsidR="00576BB0" w:rsidRDefault="00576BB0">
            <w:pPr>
              <w:widowControl/>
              <w:numPr>
                <w:ilvl w:val="0"/>
                <w:numId w:val="13"/>
              </w:numPr>
              <w:rPr>
                <w:rFonts w:ascii="Calibri" w:eastAsia="Calibri" w:hAnsi="Calibri" w:cs="Calibri"/>
              </w:rPr>
            </w:pPr>
            <w:r>
              <w:t>Where appropriate equipment will be handled by as few people as possible and not passed between groups.</w:t>
            </w:r>
          </w:p>
          <w:p w14:paraId="5A5A01DE" w14:textId="77777777" w:rsidR="00AD7F55" w:rsidRDefault="00DF51F9">
            <w:pPr>
              <w:widowControl/>
              <w:numPr>
                <w:ilvl w:val="0"/>
                <w:numId w:val="13"/>
              </w:numPr>
              <w:spacing w:line="276" w:lineRule="auto"/>
              <w:ind w:right="120"/>
              <w:rPr>
                <w:rFonts w:ascii="Calibri" w:eastAsia="Calibri" w:hAnsi="Calibri" w:cs="Calibri"/>
              </w:rPr>
            </w:pPr>
            <w:r>
              <w:rPr>
                <w:rFonts w:ascii="Calibri" w:eastAsia="Calibri" w:hAnsi="Calibri" w:cs="Calibri"/>
              </w:rPr>
              <w:t>No equipment or letters to be sent home.  All communication will be via the OSM email system or phone calls where more appropriate.</w:t>
            </w:r>
          </w:p>
          <w:p w14:paraId="4A068035" w14:textId="77777777" w:rsidR="00AD7F55" w:rsidRDefault="00AD7F55">
            <w:pPr>
              <w:widowControl/>
              <w:rPr>
                <w:rFonts w:ascii="Calibri" w:eastAsia="Calibri" w:hAnsi="Calibri" w:cs="Calibri"/>
              </w:rPr>
            </w:pPr>
          </w:p>
        </w:tc>
        <w:tc>
          <w:tcPr>
            <w:tcW w:w="4382" w:type="dxa"/>
            <w:shd w:val="clear" w:color="auto" w:fill="auto"/>
          </w:tcPr>
          <w:p w14:paraId="767153EE" w14:textId="77777777" w:rsidR="00AD7F55" w:rsidRDefault="00AD7F55">
            <w:pPr>
              <w:widowControl/>
              <w:rPr>
                <w:color w:val="7030A0"/>
              </w:rPr>
            </w:pPr>
          </w:p>
        </w:tc>
      </w:tr>
      <w:tr w:rsidR="00147CE3" w14:paraId="17172D1C" w14:textId="77777777">
        <w:trPr>
          <w:gridAfter w:val="1"/>
          <w:wAfter w:w="11" w:type="dxa"/>
          <w:trHeight w:val="676"/>
        </w:trPr>
        <w:tc>
          <w:tcPr>
            <w:tcW w:w="704" w:type="dxa"/>
          </w:tcPr>
          <w:p w14:paraId="4E8AB6C0" w14:textId="6EBBC44C" w:rsidR="00147CE3" w:rsidRDefault="00147CE3" w:rsidP="00147CE3">
            <w:pPr>
              <w:widowControl/>
            </w:pPr>
            <w:r>
              <w:t>1.7</w:t>
            </w:r>
          </w:p>
        </w:tc>
        <w:tc>
          <w:tcPr>
            <w:tcW w:w="2840" w:type="dxa"/>
            <w:shd w:val="clear" w:color="auto" w:fill="auto"/>
          </w:tcPr>
          <w:p w14:paraId="3A91B1FA" w14:textId="77777777" w:rsidR="00147CE3" w:rsidRDefault="00147CE3" w:rsidP="00147CE3">
            <w:pPr>
              <w:widowControl/>
            </w:pPr>
            <w:r>
              <w:t>First Aid</w:t>
            </w:r>
          </w:p>
        </w:tc>
        <w:tc>
          <w:tcPr>
            <w:tcW w:w="1556" w:type="dxa"/>
            <w:shd w:val="clear" w:color="auto" w:fill="auto"/>
          </w:tcPr>
          <w:p w14:paraId="02658F94" w14:textId="77777777" w:rsidR="00147CE3" w:rsidRDefault="00147CE3" w:rsidP="00147CE3">
            <w:pPr>
              <w:widowControl/>
            </w:pPr>
            <w:r>
              <w:t>Young people,</w:t>
            </w:r>
          </w:p>
          <w:p w14:paraId="0D41C662" w14:textId="77777777" w:rsidR="00147CE3" w:rsidRDefault="00147CE3" w:rsidP="00147CE3">
            <w:pPr>
              <w:widowControl/>
            </w:pPr>
            <w:r>
              <w:t>Leaders, Parents,</w:t>
            </w:r>
          </w:p>
          <w:p w14:paraId="2F645820" w14:textId="77777777" w:rsidR="00147CE3" w:rsidRDefault="00147CE3" w:rsidP="00147CE3">
            <w:pPr>
              <w:widowControl/>
            </w:pPr>
          </w:p>
        </w:tc>
        <w:tc>
          <w:tcPr>
            <w:tcW w:w="5668" w:type="dxa"/>
            <w:shd w:val="clear" w:color="auto" w:fill="auto"/>
          </w:tcPr>
          <w:p w14:paraId="5CF42A8A" w14:textId="77777777" w:rsidR="00147CE3" w:rsidRPr="00147CE3" w:rsidRDefault="00147CE3" w:rsidP="00147CE3">
            <w:pPr>
              <w:widowControl/>
              <w:numPr>
                <w:ilvl w:val="0"/>
                <w:numId w:val="13"/>
              </w:numPr>
              <w:rPr>
                <w:rFonts w:ascii="Calibri" w:eastAsia="Calibri" w:hAnsi="Calibri" w:cs="Calibri"/>
              </w:rPr>
            </w:pPr>
            <w:r w:rsidRPr="00147CE3">
              <w:rPr>
                <w:rFonts w:ascii="Calibri" w:eastAsia="Calibri" w:hAnsi="Calibri" w:cs="Calibri"/>
              </w:rPr>
              <w:t xml:space="preserve">Add surgical masks, aprons and resuscitation face shields to first aid </w:t>
            </w:r>
            <w:proofErr w:type="gramStart"/>
            <w:r w:rsidRPr="00147CE3">
              <w:rPr>
                <w:rFonts w:ascii="Calibri" w:eastAsia="Calibri" w:hAnsi="Calibri" w:cs="Calibri"/>
              </w:rPr>
              <w:t>kits</w:t>
            </w:r>
            <w:proofErr w:type="gramEnd"/>
          </w:p>
          <w:p w14:paraId="1E10EA7E" w14:textId="1022592F" w:rsidR="00147CE3" w:rsidRPr="00147CE3" w:rsidRDefault="00147CE3" w:rsidP="00147CE3">
            <w:pPr>
              <w:widowControl/>
              <w:numPr>
                <w:ilvl w:val="0"/>
                <w:numId w:val="13"/>
              </w:numPr>
              <w:rPr>
                <w:rFonts w:ascii="Calibri" w:eastAsia="Calibri" w:hAnsi="Calibri" w:cs="Calibri"/>
              </w:rPr>
            </w:pPr>
            <w:r w:rsidRPr="00147CE3">
              <w:rPr>
                <w:rFonts w:ascii="Calibri" w:eastAsia="Calibri" w:hAnsi="Calibri" w:cs="Calibri"/>
              </w:rPr>
              <w:t xml:space="preserve">For minor injuries on </w:t>
            </w:r>
            <w:r>
              <w:rPr>
                <w:rFonts w:ascii="Calibri" w:eastAsia="Calibri" w:hAnsi="Calibri" w:cs="Calibri"/>
              </w:rPr>
              <w:t xml:space="preserve">older youth members </w:t>
            </w:r>
            <w:r w:rsidRPr="00147CE3">
              <w:rPr>
                <w:rFonts w:ascii="Calibri" w:eastAsia="Calibri" w:hAnsi="Calibri" w:cs="Calibri"/>
              </w:rPr>
              <w:t xml:space="preserve">and adults encourage self-treatment, or contact parent/ carer to collect and treat at </w:t>
            </w:r>
            <w:proofErr w:type="gramStart"/>
            <w:r w:rsidRPr="00147CE3">
              <w:rPr>
                <w:rFonts w:ascii="Calibri" w:eastAsia="Calibri" w:hAnsi="Calibri" w:cs="Calibri"/>
              </w:rPr>
              <w:t>home</w:t>
            </w:r>
            <w:proofErr w:type="gramEnd"/>
          </w:p>
          <w:p w14:paraId="0A00AF01" w14:textId="77777777" w:rsidR="00147CE3" w:rsidRPr="00147CE3" w:rsidRDefault="00147CE3" w:rsidP="00147CE3">
            <w:pPr>
              <w:widowControl/>
              <w:numPr>
                <w:ilvl w:val="0"/>
                <w:numId w:val="13"/>
              </w:numPr>
              <w:rPr>
                <w:rFonts w:ascii="Calibri" w:eastAsia="Calibri" w:hAnsi="Calibri" w:cs="Calibri"/>
              </w:rPr>
            </w:pPr>
            <w:r w:rsidRPr="00147CE3">
              <w:rPr>
                <w:rFonts w:ascii="Calibri" w:eastAsia="Calibri" w:hAnsi="Calibri" w:cs="Calibri"/>
              </w:rPr>
              <w:t>If breaking social distancing, first aider and casualty to don surgical masks (not for facial injuries or where breathing is affected)</w:t>
            </w:r>
          </w:p>
          <w:p w14:paraId="57467AED" w14:textId="77777777" w:rsidR="00147CE3" w:rsidRPr="00147CE3" w:rsidRDefault="00147CE3" w:rsidP="00147CE3">
            <w:pPr>
              <w:widowControl/>
              <w:numPr>
                <w:ilvl w:val="0"/>
                <w:numId w:val="13"/>
              </w:numPr>
              <w:rPr>
                <w:rFonts w:ascii="Calibri" w:eastAsia="Calibri" w:hAnsi="Calibri" w:cs="Calibri"/>
              </w:rPr>
            </w:pPr>
            <w:r w:rsidRPr="00147CE3">
              <w:rPr>
                <w:rFonts w:ascii="Calibri" w:eastAsia="Calibri" w:hAnsi="Calibri" w:cs="Calibri"/>
              </w:rPr>
              <w:t xml:space="preserve">First aiders must be aware of the  </w:t>
            </w:r>
            <w:hyperlink r:id="rId7" w:history="1">
              <w:r w:rsidRPr="00147CE3">
                <w:rPr>
                  <w:rFonts w:ascii="Calibri" w:eastAsia="Calibri" w:hAnsi="Calibri" w:cs="Calibri"/>
                </w:rPr>
                <w:t>Government Guidance for First Responders</w:t>
              </w:r>
            </w:hyperlink>
            <w:r w:rsidRPr="00147CE3">
              <w:rPr>
                <w:rFonts w:ascii="Calibri" w:eastAsia="Calibri" w:hAnsi="Calibri" w:cs="Calibri"/>
              </w:rPr>
              <w:t xml:space="preserve">   and the guidance from </w:t>
            </w:r>
            <w:hyperlink r:id="rId8" w:history="1">
              <w:r w:rsidRPr="00147CE3">
                <w:rPr>
                  <w:rFonts w:ascii="Calibri" w:eastAsia="Calibri" w:hAnsi="Calibri" w:cs="Calibri"/>
                </w:rPr>
                <w:t>Resuscitation Council UK</w:t>
              </w:r>
            </w:hyperlink>
            <w:r w:rsidRPr="00147CE3">
              <w:rPr>
                <w:rFonts w:ascii="Calibri" w:eastAsia="Calibri" w:hAnsi="Calibri" w:cs="Calibri"/>
              </w:rPr>
              <w:t>.  Notably - in adults, it is recommended that you do not perform rescue breaths or mouth-to-mouth ventilation; perform chest compressions only.</w:t>
            </w:r>
          </w:p>
          <w:p w14:paraId="45E6AD77" w14:textId="77777777" w:rsidR="00147CE3" w:rsidRPr="00147CE3" w:rsidRDefault="00147CE3" w:rsidP="00147CE3">
            <w:pPr>
              <w:widowControl/>
              <w:numPr>
                <w:ilvl w:val="0"/>
                <w:numId w:val="13"/>
              </w:numPr>
              <w:rPr>
                <w:rFonts w:ascii="Calibri" w:eastAsia="Calibri" w:hAnsi="Calibri" w:cs="Calibri"/>
              </w:rPr>
            </w:pPr>
            <w:r w:rsidRPr="00147CE3">
              <w:rPr>
                <w:rFonts w:ascii="Calibri" w:eastAsia="Calibri" w:hAnsi="Calibri" w:cs="Calibri"/>
              </w:rPr>
              <w:t xml:space="preserve">If calling YPs parents due to injury – do not share the phone with YP to avoid giving a contaminated touch point to them. If the YP </w:t>
            </w:r>
            <w:proofErr w:type="gramStart"/>
            <w:r w:rsidRPr="00147CE3">
              <w:rPr>
                <w:rFonts w:ascii="Calibri" w:eastAsia="Calibri" w:hAnsi="Calibri" w:cs="Calibri"/>
              </w:rPr>
              <w:t>has to</w:t>
            </w:r>
            <w:proofErr w:type="gramEnd"/>
            <w:r w:rsidRPr="00147CE3">
              <w:rPr>
                <w:rFonts w:ascii="Calibri" w:eastAsia="Calibri" w:hAnsi="Calibri" w:cs="Calibri"/>
              </w:rPr>
              <w:t xml:space="preserve"> speak to parents clean down phone prior to passing phone – or put on speaker (ensure privacy)</w:t>
            </w:r>
          </w:p>
          <w:p w14:paraId="76CE8A43" w14:textId="0C7A1A3E" w:rsidR="00147CE3" w:rsidRPr="00147CE3" w:rsidRDefault="00147CE3" w:rsidP="00147CE3">
            <w:pPr>
              <w:widowControl/>
              <w:numPr>
                <w:ilvl w:val="0"/>
                <w:numId w:val="13"/>
              </w:numPr>
              <w:rPr>
                <w:rFonts w:ascii="Calibri" w:eastAsia="Calibri" w:hAnsi="Calibri" w:cs="Calibri"/>
              </w:rPr>
            </w:pPr>
            <w:r w:rsidRPr="00147CE3">
              <w:rPr>
                <w:rFonts w:ascii="Calibri" w:eastAsia="Calibri" w:hAnsi="Calibri" w:cs="Calibri"/>
              </w:rPr>
              <w:t xml:space="preserve">If anyone shows signs of COVID-19 during a face-to-face meeting they will be removed from the activity and asked to remain socially distant from the group prior to being sent home and all items in contact will be cleaned and/or quarantined – individual advised to contact NHS for advice and testing. </w:t>
            </w:r>
          </w:p>
        </w:tc>
        <w:tc>
          <w:tcPr>
            <w:tcW w:w="4382" w:type="dxa"/>
            <w:shd w:val="clear" w:color="auto" w:fill="auto"/>
          </w:tcPr>
          <w:p w14:paraId="6C9B263F" w14:textId="77777777" w:rsidR="00147CE3" w:rsidRDefault="00147CE3" w:rsidP="00147CE3">
            <w:pPr>
              <w:widowControl/>
            </w:pPr>
          </w:p>
        </w:tc>
      </w:tr>
      <w:tr w:rsidR="00AD7F55" w14:paraId="5932A3F0" w14:textId="77777777">
        <w:trPr>
          <w:trHeight w:val="355"/>
        </w:trPr>
        <w:tc>
          <w:tcPr>
            <w:tcW w:w="704" w:type="dxa"/>
          </w:tcPr>
          <w:p w14:paraId="5704E441" w14:textId="77777777" w:rsidR="00AD7F55" w:rsidRDefault="00AD7F55">
            <w:pPr>
              <w:widowControl/>
              <w:rPr>
                <w:b/>
                <w:i/>
              </w:rPr>
            </w:pPr>
          </w:p>
        </w:tc>
        <w:tc>
          <w:tcPr>
            <w:tcW w:w="14457" w:type="dxa"/>
            <w:gridSpan w:val="5"/>
            <w:shd w:val="clear" w:color="auto" w:fill="auto"/>
          </w:tcPr>
          <w:p w14:paraId="71B57411" w14:textId="77777777" w:rsidR="00AD7F55" w:rsidRDefault="00DF51F9">
            <w:pPr>
              <w:widowControl/>
              <w:rPr>
                <w:i/>
              </w:rPr>
            </w:pPr>
            <w:r>
              <w:rPr>
                <w:b/>
                <w:i/>
              </w:rPr>
              <w:t xml:space="preserve">Review: </w:t>
            </w:r>
            <w:r>
              <w:rPr>
                <w:i/>
              </w:rPr>
              <w:t xml:space="preserve">This risk assessment is for a section to move from one COVID Readiness alert level to the next, an additional risk assessment should be produced for each move proposed. </w:t>
            </w:r>
          </w:p>
        </w:tc>
      </w:tr>
    </w:tbl>
    <w:p w14:paraId="06C82075" w14:textId="77777777" w:rsidR="00AD7F55" w:rsidRDefault="00AD7F55">
      <w:pPr>
        <w:pStyle w:val="Heading3"/>
        <w:rPr>
          <w:rFonts w:ascii="Nunito Sans" w:eastAsia="Nunito Sans" w:hAnsi="Nunito Sans" w:cs="Nunito Sans"/>
          <w:color w:val="000000"/>
          <w:sz w:val="22"/>
          <w:szCs w:val="22"/>
        </w:rPr>
      </w:pPr>
    </w:p>
    <w:tbl>
      <w:tblPr>
        <w:tblStyle w:val="a2"/>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5642"/>
        <w:gridCol w:w="2409"/>
        <w:gridCol w:w="5670"/>
      </w:tblGrid>
      <w:tr w:rsidR="00AD7F55" w14:paraId="474834F8" w14:textId="77777777" w:rsidTr="002836B7">
        <w:trPr>
          <w:trHeight w:val="701"/>
        </w:trPr>
        <w:tc>
          <w:tcPr>
            <w:tcW w:w="1696" w:type="dxa"/>
            <w:shd w:val="clear" w:color="auto" w:fill="D9D9D9"/>
          </w:tcPr>
          <w:p w14:paraId="4691DC0E" w14:textId="77777777" w:rsidR="00AD7F55" w:rsidRDefault="00DF51F9">
            <w:pPr>
              <w:widowControl/>
              <w:jc w:val="center"/>
              <w:rPr>
                <w:b/>
              </w:rPr>
            </w:pPr>
            <w:r>
              <w:rPr>
                <w:b/>
              </w:rPr>
              <w:t>Checked by Line Manager</w:t>
            </w:r>
          </w:p>
        </w:tc>
        <w:tc>
          <w:tcPr>
            <w:tcW w:w="5642" w:type="dxa"/>
            <w:shd w:val="clear" w:color="auto" w:fill="FFFFFF"/>
          </w:tcPr>
          <w:p w14:paraId="420FEFB5" w14:textId="6E18C294" w:rsidR="00AD7F55" w:rsidRDefault="00AD7F55">
            <w:pPr>
              <w:widowControl/>
            </w:pPr>
          </w:p>
        </w:tc>
        <w:tc>
          <w:tcPr>
            <w:tcW w:w="2409" w:type="dxa"/>
            <w:shd w:val="clear" w:color="auto" w:fill="D9D9D9"/>
          </w:tcPr>
          <w:p w14:paraId="786BBAFB" w14:textId="77777777" w:rsidR="00AD7F55" w:rsidRDefault="00DF51F9">
            <w:pPr>
              <w:widowControl/>
              <w:jc w:val="center"/>
              <w:rPr>
                <w:b/>
              </w:rPr>
            </w:pPr>
            <w:r>
              <w:rPr>
                <w:b/>
              </w:rPr>
              <w:t>Checked by Executive</w:t>
            </w:r>
          </w:p>
        </w:tc>
        <w:tc>
          <w:tcPr>
            <w:tcW w:w="5670" w:type="dxa"/>
            <w:shd w:val="clear" w:color="auto" w:fill="FFFFFF"/>
          </w:tcPr>
          <w:p w14:paraId="225C3ACB" w14:textId="3402F6A0" w:rsidR="00AD7F55" w:rsidRDefault="002836B7">
            <w:pPr>
              <w:widowControl/>
            </w:pPr>
            <w:r>
              <w:t>Keith Robinson Chairperson</w:t>
            </w:r>
          </w:p>
        </w:tc>
      </w:tr>
      <w:tr w:rsidR="002836B7" w14:paraId="12CC14FC" w14:textId="77777777" w:rsidTr="002836B7">
        <w:trPr>
          <w:trHeight w:val="701"/>
        </w:trPr>
        <w:tc>
          <w:tcPr>
            <w:tcW w:w="1696" w:type="dxa"/>
            <w:shd w:val="clear" w:color="auto" w:fill="D9D9D9"/>
          </w:tcPr>
          <w:p w14:paraId="3824E2EA" w14:textId="77777777" w:rsidR="002836B7" w:rsidRDefault="002836B7" w:rsidP="002836B7">
            <w:pPr>
              <w:widowControl/>
              <w:jc w:val="center"/>
              <w:rPr>
                <w:b/>
              </w:rPr>
            </w:pPr>
            <w:r>
              <w:rPr>
                <w:b/>
              </w:rPr>
              <w:t>Approved by Commissioner</w:t>
            </w:r>
          </w:p>
        </w:tc>
        <w:tc>
          <w:tcPr>
            <w:tcW w:w="5642" w:type="dxa"/>
            <w:shd w:val="clear" w:color="auto" w:fill="FFFFFF"/>
          </w:tcPr>
          <w:p w14:paraId="451C7DD5" w14:textId="1DB7BE76" w:rsidR="002836B7" w:rsidRDefault="002836B7" w:rsidP="002836B7">
            <w:pPr>
              <w:widowControl/>
            </w:pPr>
          </w:p>
        </w:tc>
        <w:tc>
          <w:tcPr>
            <w:tcW w:w="2409" w:type="dxa"/>
            <w:shd w:val="clear" w:color="auto" w:fill="D9D9D9"/>
          </w:tcPr>
          <w:p w14:paraId="711433D6" w14:textId="77777777" w:rsidR="002836B7" w:rsidRDefault="002836B7" w:rsidP="002836B7">
            <w:pPr>
              <w:widowControl/>
              <w:jc w:val="center"/>
              <w:rPr>
                <w:b/>
              </w:rPr>
            </w:pPr>
            <w:r>
              <w:rPr>
                <w:b/>
              </w:rPr>
              <w:t>Approved by Executive</w:t>
            </w:r>
          </w:p>
        </w:tc>
        <w:tc>
          <w:tcPr>
            <w:tcW w:w="5670" w:type="dxa"/>
            <w:shd w:val="clear" w:color="auto" w:fill="FFFFFF"/>
          </w:tcPr>
          <w:p w14:paraId="7F3441C5" w14:textId="28CD75AC" w:rsidR="002836B7" w:rsidRDefault="002836B7" w:rsidP="002836B7">
            <w:pPr>
              <w:widowControl/>
            </w:pPr>
            <w:r>
              <w:t>Keith Robinson Chairperson</w:t>
            </w:r>
            <w:r>
              <w:t xml:space="preserve"> 26</w:t>
            </w:r>
            <w:r w:rsidRPr="002836B7">
              <w:rPr>
                <w:vertAlign w:val="superscript"/>
              </w:rPr>
              <w:t>th</w:t>
            </w:r>
            <w:r>
              <w:t xml:space="preserve"> April 2021</w:t>
            </w:r>
          </w:p>
        </w:tc>
      </w:tr>
      <w:tr w:rsidR="002836B7" w14:paraId="231F9608" w14:textId="77777777" w:rsidTr="002836B7">
        <w:trPr>
          <w:trHeight w:val="701"/>
        </w:trPr>
        <w:tc>
          <w:tcPr>
            <w:tcW w:w="1696" w:type="dxa"/>
            <w:shd w:val="clear" w:color="auto" w:fill="D9D9D9"/>
          </w:tcPr>
          <w:p w14:paraId="3A4DC91C" w14:textId="77777777" w:rsidR="002836B7" w:rsidRDefault="002836B7" w:rsidP="002836B7">
            <w:pPr>
              <w:widowControl/>
              <w:jc w:val="center"/>
              <w:rPr>
                <w:b/>
              </w:rPr>
            </w:pPr>
            <w:r>
              <w:rPr>
                <w:b/>
              </w:rPr>
              <w:t>Notification of level change</w:t>
            </w:r>
          </w:p>
        </w:tc>
        <w:tc>
          <w:tcPr>
            <w:tcW w:w="13721" w:type="dxa"/>
            <w:gridSpan w:val="3"/>
            <w:shd w:val="clear" w:color="auto" w:fill="FFFFFF"/>
          </w:tcPr>
          <w:p w14:paraId="55290E8A" w14:textId="77777777" w:rsidR="002836B7" w:rsidRDefault="002836B7" w:rsidP="002836B7">
            <w:pPr>
              <w:widowControl/>
            </w:pPr>
            <w:r>
              <w:t>Date and by who</w:t>
            </w:r>
          </w:p>
        </w:tc>
      </w:tr>
    </w:tbl>
    <w:p w14:paraId="0DCB78D7" w14:textId="77777777" w:rsidR="00AD7F55" w:rsidRDefault="00AD7F55">
      <w:pPr>
        <w:widowControl/>
      </w:pPr>
    </w:p>
    <w:p w14:paraId="51E791F7" w14:textId="77777777" w:rsidR="00AD7F55" w:rsidRDefault="00DF51F9">
      <w:pPr>
        <w:widowControl/>
      </w:pPr>
      <w:r>
        <w:t xml:space="preserve">We take personal data privacy seriously. The data in this form is used to assess the suitability for the return to </w:t>
      </w:r>
      <w:proofErr w:type="gramStart"/>
      <w:r>
        <w:t>face to face</w:t>
      </w:r>
      <w:proofErr w:type="gramEnd"/>
      <w:r>
        <w:t xml:space="preserve"> Scouting based on the controls put in place. The personal data in this form is used to identify the individuals who have completed and approved the risk assessment. This includes the individual who undertook the assessment, the line manager, Executive members and </w:t>
      </w:r>
      <w:proofErr w:type="gramStart"/>
      <w:r>
        <w:t>Regional  Commissioner</w:t>
      </w:r>
      <w:proofErr w:type="gramEnd"/>
      <w:r>
        <w:t xml:space="preserve">, who will all have access to this data. </w:t>
      </w:r>
      <w:proofErr w:type="gramStart"/>
      <w:r>
        <w:t>Scouts</w:t>
      </w:r>
      <w:proofErr w:type="gramEnd"/>
      <w:r>
        <w:t xml:space="preserve">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hyperlink r:id="rId9">
        <w:r>
          <w:rPr>
            <w:color w:val="00B8B8"/>
            <w:u w:val="single"/>
          </w:rPr>
          <w:t>https://scouts.org.uk/DPPolicy</w:t>
        </w:r>
      </w:hyperlink>
      <w:r>
        <w:t>’.</w:t>
      </w:r>
    </w:p>
    <w:p w14:paraId="3BD7A3F9" w14:textId="77777777" w:rsidR="00AD7F55" w:rsidRDefault="00AD7F55"/>
    <w:sectPr w:rsidR="00AD7F55">
      <w:headerReference w:type="default" r:id="rId10"/>
      <w:footerReference w:type="default" r:id="rId11"/>
      <w:pgSz w:w="16840" w:h="11910" w:orient="landscape"/>
      <w:pgMar w:top="1050" w:right="993" w:bottom="1420" w:left="680" w:header="499" w:footer="5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15FF2" w14:textId="77777777" w:rsidR="008136B2" w:rsidRDefault="008136B2">
      <w:r>
        <w:separator/>
      </w:r>
    </w:p>
  </w:endnote>
  <w:endnote w:type="continuationSeparator" w:id="0">
    <w:p w14:paraId="43467B46" w14:textId="77777777" w:rsidR="008136B2" w:rsidRDefault="0081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Calibri"/>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Nunito Sans Black">
    <w:altName w:val="Calibri"/>
    <w:charset w:val="00"/>
    <w:family w:val="auto"/>
    <w:pitch w:val="variable"/>
    <w:sig w:usb0="20000007" w:usb1="00000000" w:usb2="00000000" w:usb3="00000000" w:csb0="00000193" w:csb1="00000000"/>
  </w:font>
  <w:font w:name="Georgia">
    <w:panose1 w:val="02040502050405020303"/>
    <w:charset w:val="00"/>
    <w:family w:val="roman"/>
    <w:pitch w:val="variable"/>
    <w:sig w:usb0="00000287" w:usb1="00000000" w:usb2="00000000" w:usb3="00000000" w:csb0="0000009F" w:csb1="00000000"/>
  </w:font>
  <w:font w:name="NunitoSans-Light">
    <w:altName w:val="Calibri"/>
    <w:charset w:val="4D"/>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4F36" w14:textId="1ADF72D9" w:rsidR="00AD7F55" w:rsidRDefault="00DF51F9">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EF6680">
      <w:rPr>
        <w:noProof/>
        <w:color w:val="000000"/>
      </w:rPr>
      <w:t>1</w:t>
    </w:r>
    <w:r>
      <w:rPr>
        <w:color w:val="000000"/>
      </w:rPr>
      <w:fldChar w:fldCharType="end"/>
    </w:r>
  </w:p>
  <w:p w14:paraId="7EE09145" w14:textId="77777777" w:rsidR="00AD7F55" w:rsidRDefault="00AD7F55">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9CFF4" w14:textId="77777777" w:rsidR="008136B2" w:rsidRDefault="008136B2">
      <w:r>
        <w:separator/>
      </w:r>
    </w:p>
  </w:footnote>
  <w:footnote w:type="continuationSeparator" w:id="0">
    <w:p w14:paraId="148504CB" w14:textId="77777777" w:rsidR="008136B2" w:rsidRDefault="00813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5300" w14:textId="77777777" w:rsidR="00AD7F55" w:rsidRDefault="00DF51F9">
    <w:pPr>
      <w:pStyle w:val="Heading4"/>
    </w:pPr>
    <w:r>
      <w:t>Covid-19 restarting face to face Scouting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A36915"/>
    <w:multiLevelType w:val="multilevel"/>
    <w:tmpl w:val="3CEC7A20"/>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1F58"/>
    <w:multiLevelType w:val="multilevel"/>
    <w:tmpl w:val="3104D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E644E2"/>
    <w:multiLevelType w:val="multilevel"/>
    <w:tmpl w:val="90DA6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3C29E0"/>
    <w:multiLevelType w:val="multilevel"/>
    <w:tmpl w:val="40C0990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1FB467AE"/>
    <w:multiLevelType w:val="hybridMultilevel"/>
    <w:tmpl w:val="81900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7" w15:restartNumberingAfterBreak="0">
    <w:nsid w:val="2C0D34C7"/>
    <w:multiLevelType w:val="multilevel"/>
    <w:tmpl w:val="E6923350"/>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6D4B5C"/>
    <w:multiLevelType w:val="multilevel"/>
    <w:tmpl w:val="958C865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32BD460C"/>
    <w:multiLevelType w:val="multilevel"/>
    <w:tmpl w:val="0714DF8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37AB5BEF"/>
    <w:multiLevelType w:val="multilevel"/>
    <w:tmpl w:val="647C3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CF17F8"/>
    <w:multiLevelType w:val="multilevel"/>
    <w:tmpl w:val="82C42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2992D21"/>
    <w:multiLevelType w:val="multilevel"/>
    <w:tmpl w:val="FAB81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113D29"/>
    <w:multiLevelType w:val="multilevel"/>
    <w:tmpl w:val="3EDCD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4723936"/>
    <w:multiLevelType w:val="multilevel"/>
    <w:tmpl w:val="27BA6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3A6FC2"/>
    <w:multiLevelType w:val="multilevel"/>
    <w:tmpl w:val="671E7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6381E7C"/>
    <w:multiLevelType w:val="multilevel"/>
    <w:tmpl w:val="5BB0E13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7A0866B4"/>
    <w:multiLevelType w:val="multilevel"/>
    <w:tmpl w:val="91E69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14"/>
  </w:num>
  <w:num w:numId="3">
    <w:abstractNumId w:val="10"/>
  </w:num>
  <w:num w:numId="4">
    <w:abstractNumId w:val="8"/>
  </w:num>
  <w:num w:numId="5">
    <w:abstractNumId w:val="16"/>
  </w:num>
  <w:num w:numId="6">
    <w:abstractNumId w:val="12"/>
  </w:num>
  <w:num w:numId="7">
    <w:abstractNumId w:val="15"/>
  </w:num>
  <w:num w:numId="8">
    <w:abstractNumId w:val="17"/>
  </w:num>
  <w:num w:numId="9">
    <w:abstractNumId w:val="11"/>
  </w:num>
  <w:num w:numId="10">
    <w:abstractNumId w:val="2"/>
  </w:num>
  <w:num w:numId="11">
    <w:abstractNumId w:val="7"/>
  </w:num>
  <w:num w:numId="12">
    <w:abstractNumId w:val="3"/>
  </w:num>
  <w:num w:numId="13">
    <w:abstractNumId w:val="9"/>
  </w:num>
  <w:num w:numId="14">
    <w:abstractNumId w:val="4"/>
  </w:num>
  <w:num w:numId="15">
    <w:abstractNumId w:val="1"/>
  </w:num>
  <w:num w:numId="16">
    <w:abstractNumId w:val="6"/>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F55"/>
    <w:rsid w:val="00147CE3"/>
    <w:rsid w:val="00170DBD"/>
    <w:rsid w:val="002836B7"/>
    <w:rsid w:val="0047546D"/>
    <w:rsid w:val="00576BB0"/>
    <w:rsid w:val="008136B2"/>
    <w:rsid w:val="008211D6"/>
    <w:rsid w:val="00AD7F55"/>
    <w:rsid w:val="00B33A03"/>
    <w:rsid w:val="00BA468B"/>
    <w:rsid w:val="00DF51F9"/>
    <w:rsid w:val="00ED2434"/>
    <w:rsid w:val="00EF6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1A8A"/>
  <w15:docId w15:val="{D2C7A9A0-6815-4DDE-8BFF-7AB53258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nito Sans" w:eastAsia="Nunito Sans" w:hAnsi="Nunito Sans" w:cs="Nunito Sans"/>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unhideWhenUsed/>
    <w:qFormat/>
    <w:pPr>
      <w:tabs>
        <w:tab w:val="right" w:pos="5263"/>
      </w:tabs>
      <w:spacing w:after="120" w:line="260" w:lineRule="auto"/>
      <w:outlineLvl w:val="2"/>
    </w:pPr>
    <w:rPr>
      <w:rFonts w:ascii="Nunito Sans Black" w:eastAsia="Nunito Sans Black" w:hAnsi="Nunito Sans Black" w:cs="Nunito Sans Black"/>
      <w:color w:val="7414DC"/>
      <w:sz w:val="20"/>
      <w:szCs w:val="20"/>
    </w:rPr>
  </w:style>
  <w:style w:type="paragraph" w:styleId="Heading4">
    <w:name w:val="heading 4"/>
    <w:basedOn w:val="Normal"/>
    <w:next w:val="Normal"/>
    <w:uiPriority w:val="9"/>
    <w:unhideWhenUsed/>
    <w:qFormat/>
    <w:pPr>
      <w:outlineLvl w:val="3"/>
    </w:pPr>
    <w:rPr>
      <w:rFonts w:ascii="Nunito Sans Black" w:eastAsia="Nunito Sans Black" w:hAnsi="Nunito Sans Black" w:cs="Nunito Sans Black"/>
      <w:color w:val="7414DC"/>
      <w:sz w:val="32"/>
      <w:szCs w:val="32"/>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BodyText"/>
    <w:uiPriority w:val="34"/>
    <w:qFormat/>
    <w:rsid w:val="00147CE3"/>
    <w:pPr>
      <w:numPr>
        <w:numId w:val="16"/>
      </w:numPr>
      <w:tabs>
        <w:tab w:val="left" w:pos="312"/>
      </w:tabs>
      <w:autoSpaceDE w:val="0"/>
      <w:autoSpaceDN w:val="0"/>
      <w:spacing w:before="118" w:after="118" w:line="260" w:lineRule="exact"/>
      <w:ind w:left="720" w:hanging="360"/>
    </w:pPr>
    <w:rPr>
      <w:rFonts w:eastAsia="NunitoSans-Light" w:cs="NunitoSans-Light"/>
      <w:color w:val="000000"/>
      <w:kern w:val="20"/>
      <w:sz w:val="20"/>
      <w:szCs w:val="20"/>
      <w:lang w:bidi="en-GB"/>
    </w:rPr>
  </w:style>
  <w:style w:type="character" w:styleId="Hyperlink">
    <w:name w:val="Hyperlink"/>
    <w:uiPriority w:val="99"/>
    <w:unhideWhenUsed/>
    <w:rsid w:val="00147CE3"/>
    <w:rPr>
      <w:color w:val="00B8B8"/>
      <w:u w:val="single"/>
    </w:rPr>
  </w:style>
  <w:style w:type="paragraph" w:styleId="BodyText">
    <w:name w:val="Body Text"/>
    <w:basedOn w:val="Normal"/>
    <w:link w:val="BodyTextChar"/>
    <w:uiPriority w:val="99"/>
    <w:semiHidden/>
    <w:unhideWhenUsed/>
    <w:rsid w:val="00147CE3"/>
    <w:pPr>
      <w:spacing w:after="120"/>
    </w:pPr>
  </w:style>
  <w:style w:type="character" w:customStyle="1" w:styleId="BodyTextChar">
    <w:name w:val="Body Text Char"/>
    <w:basedOn w:val="DefaultParagraphFont"/>
    <w:link w:val="BodyText"/>
    <w:uiPriority w:val="99"/>
    <w:semiHidden/>
    <w:rsid w:val="00147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sus.org.uk/covid-19-resources/covid-19-resources-general-public/resuscitation-council-uk-statement-covid-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couts.org.uk/DP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Cuthbertson</dc:creator>
  <cp:lastModifiedBy>Shirley Cuthbertson</cp:lastModifiedBy>
  <cp:revision>2</cp:revision>
  <dcterms:created xsi:type="dcterms:W3CDTF">2021-04-27T14:56:00Z</dcterms:created>
  <dcterms:modified xsi:type="dcterms:W3CDTF">2021-04-27T14:56:00Z</dcterms:modified>
</cp:coreProperties>
</file>